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D9EF" w14:textId="77777777" w:rsidR="00155593" w:rsidRDefault="00155593" w:rsidP="00155593">
      <w:pPr>
        <w:rPr>
          <w:rStyle w:val="Heading2Char"/>
        </w:rPr>
      </w:pPr>
      <w:r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BDD30" wp14:editId="61817086">
                <wp:simplePos x="0" y="0"/>
                <wp:positionH relativeFrom="margin">
                  <wp:align>left</wp:align>
                </wp:positionH>
                <wp:positionV relativeFrom="paragraph">
                  <wp:posOffset>-395288</wp:posOffset>
                </wp:positionV>
                <wp:extent cx="3295650" cy="5453418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5453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1BB24" w14:textId="77777777" w:rsidR="00B71788" w:rsidRDefault="00B71788" w:rsidP="00155593">
                            <w:pPr>
                              <w:spacing w:line="880" w:lineRule="exact"/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171F353" w14:textId="77777777" w:rsidR="00B71788" w:rsidRDefault="00B71788" w:rsidP="00884758">
                            <w:pPr>
                              <w:spacing w:line="880" w:lineRule="exact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CI</w:t>
                            </w:r>
                            <w:r w:rsidRPr="002E1956">
                              <w:rPr>
                                <w:sz w:val="36"/>
                              </w:rPr>
                              <w:t>-7</w:t>
                            </w:r>
                            <w:r>
                              <w:rPr>
                                <w:sz w:val="36"/>
                              </w:rPr>
                              <w:t>10S SpectraVue Leaf Spectrometer</w:t>
                            </w:r>
                          </w:p>
                          <w:p w14:paraId="4C752081" w14:textId="0FA614A0" w:rsidR="00B71788" w:rsidRPr="00884758" w:rsidRDefault="00B71788" w:rsidP="00884758">
                            <w:pPr>
                              <w:spacing w:line="880" w:lineRule="exact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br/>
                            </w:r>
                            <w:r>
                              <w:rPr>
                                <w:rFonts w:ascii="Franklin Gothic Demi" w:hAnsi="Franklin Gothic Demi" w:cstheme="minorHAnsi"/>
                                <w:b/>
                                <w:i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Manual</w:t>
                            </w:r>
                          </w:p>
                          <w:p w14:paraId="446CD931" w14:textId="77777777" w:rsidR="00B71788" w:rsidRDefault="00B71788" w:rsidP="00155593"/>
                          <w:p w14:paraId="1ED50EF6" w14:textId="77777777" w:rsidR="00B71788" w:rsidRDefault="00B71788" w:rsidP="00155593"/>
                          <w:p w14:paraId="6EABA4E4" w14:textId="77777777" w:rsidR="00B71788" w:rsidRDefault="00B71788" w:rsidP="00155593"/>
                          <w:p w14:paraId="49E1C181" w14:textId="77777777" w:rsidR="00B71788" w:rsidRDefault="00B71788" w:rsidP="00155593"/>
                          <w:p w14:paraId="74C9434F" w14:textId="77777777" w:rsidR="00B71788" w:rsidRDefault="00B71788" w:rsidP="00155593"/>
                          <w:p w14:paraId="6828188B" w14:textId="77777777" w:rsidR="00B71788" w:rsidRDefault="00B71788" w:rsidP="00155593"/>
                          <w:p w14:paraId="65428D98" w14:textId="77777777" w:rsidR="00B71788" w:rsidRDefault="00B71788" w:rsidP="00155593"/>
                          <w:p w14:paraId="453EFF26" w14:textId="77777777" w:rsidR="00B71788" w:rsidRDefault="00B71788" w:rsidP="00155593"/>
                          <w:p w14:paraId="1CCF231B" w14:textId="77777777" w:rsidR="00B71788" w:rsidRDefault="00B71788" w:rsidP="00155593"/>
                          <w:p w14:paraId="51829587" w14:textId="77777777" w:rsidR="00B71788" w:rsidRDefault="00B71788" w:rsidP="00155593"/>
                          <w:p w14:paraId="19AF4A44" w14:textId="77777777" w:rsidR="00B71788" w:rsidRDefault="00B71788" w:rsidP="00155593"/>
                          <w:p w14:paraId="74C0CD98" w14:textId="77777777" w:rsidR="00B71788" w:rsidRDefault="00B71788" w:rsidP="00155593"/>
                          <w:p w14:paraId="239C3795" w14:textId="77777777" w:rsidR="00B71788" w:rsidRDefault="00B71788" w:rsidP="00155593"/>
                          <w:p w14:paraId="3B0D103E" w14:textId="77777777" w:rsidR="00B71788" w:rsidRDefault="00B71788" w:rsidP="00155593"/>
                          <w:p w14:paraId="7F34EE71" w14:textId="77777777" w:rsidR="00B71788" w:rsidRDefault="00B71788" w:rsidP="00155593"/>
                          <w:p w14:paraId="2CAC4FAD" w14:textId="77777777" w:rsidR="00B71788" w:rsidRDefault="00B71788" w:rsidP="00155593">
                            <w:pPr>
                              <w:rPr>
                                <w:sz w:val="18"/>
                              </w:rPr>
                            </w:pPr>
                            <w:r w:rsidRPr="006C341C">
                              <w:rPr>
                                <w:sz w:val="18"/>
                              </w:rPr>
                              <w:br/>
                            </w:r>
                          </w:p>
                          <w:p w14:paraId="6979659B" w14:textId="77777777" w:rsidR="00B71788" w:rsidRPr="006C341C" w:rsidRDefault="00B71788" w:rsidP="00155593">
                            <w:pPr>
                              <w:rPr>
                                <w:sz w:val="18"/>
                              </w:rPr>
                            </w:pPr>
                            <w:r w:rsidRPr="006C341C">
                              <w:rPr>
                                <w:sz w:val="18"/>
                              </w:rPr>
                              <w:t xml:space="preserve">Revised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08</w:t>
                            </w:r>
                            <w:r w:rsidRPr="006C341C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26</w:t>
                            </w:r>
                            <w:r w:rsidRPr="006C341C">
                              <w:rPr>
                                <w:sz w:val="18"/>
                              </w:rPr>
                              <w:t>/2019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54B5E33">
              <v:shapetype id="_x0000_t202" coordsize="21600,21600" o:spt="202" path="m,l,21600r21600,l21600,xe" w14:anchorId="679BDD30">
                <v:stroke joinstyle="miter"/>
                <v:path gradientshapeok="t" o:connecttype="rect"/>
              </v:shapetype>
              <v:shape id="Text Box 83" style="position:absolute;margin-left:0;margin-top:-31.15pt;width:259.5pt;height:429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">
                <v:textbox>
                  <w:txbxContent>
                    <w:p w:rsidR="00B71788" w:rsidP="00155593" w:rsidRDefault="00B71788" w14:paraId="672A6659" w14:textId="77777777">
                      <w:pPr>
                        <w:spacing w:line="880" w:lineRule="exact"/>
                        <w:jc w:val="center"/>
                        <w:rPr>
                          <w:sz w:val="36"/>
                        </w:rPr>
                      </w:pPr>
                    </w:p>
                    <w:p w:rsidR="00B71788" w:rsidP="00884758" w:rsidRDefault="00B71788" w14:paraId="11EC6F6E" w14:textId="77777777">
                      <w:pPr>
                        <w:spacing w:line="880" w:lineRule="exact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CI</w:t>
                      </w:r>
                      <w:r w:rsidRPr="002E1956">
                        <w:rPr>
                          <w:sz w:val="36"/>
                        </w:rPr>
                        <w:t>-7</w:t>
                      </w:r>
                      <w:r>
                        <w:rPr>
                          <w:sz w:val="36"/>
                        </w:rPr>
                        <w:t>10S SpectraVue Leaf Spectrometer</w:t>
                      </w:r>
                    </w:p>
                    <w:p w:rsidRPr="00884758" w:rsidR="00B71788" w:rsidP="00884758" w:rsidRDefault="00B71788" w14:paraId="6C09675D" w14:textId="0FA614A0">
                      <w:pPr>
                        <w:spacing w:line="880" w:lineRule="exact"/>
                        <w:jc w:val="center"/>
                        <w:rPr>
                          <w:sz w:val="36"/>
                        </w:rPr>
                      </w:pPr>
                      <w:r>
                        <w:br/>
                      </w:r>
                      <w:r>
                        <w:rPr>
                          <w:rFonts w:ascii="Franklin Gothic Demi" w:hAnsi="Franklin Gothic Demi" w:cstheme="minorHAnsi"/>
                          <w:b/>
                          <w:i/>
                          <w:color w:val="2F5496" w:themeColor="accent1" w:themeShade="BF"/>
                          <w:sz w:val="96"/>
                          <w:szCs w:val="96"/>
                        </w:rPr>
                        <w:t>Manual</w:t>
                      </w:r>
                    </w:p>
                    <w:p w:rsidR="00B71788" w:rsidP="00155593" w:rsidRDefault="00B71788" w14:paraId="0A37501D" w14:textId="77777777"/>
                    <w:p w:rsidR="00B71788" w:rsidP="00155593" w:rsidRDefault="00B71788" w14:paraId="5DAB6C7B" w14:textId="77777777"/>
                    <w:p w:rsidR="00B71788" w:rsidP="00155593" w:rsidRDefault="00B71788" w14:paraId="02EB378F" w14:textId="77777777"/>
                    <w:p w:rsidR="00B71788" w:rsidP="00155593" w:rsidRDefault="00B71788" w14:paraId="6A05A809" w14:textId="77777777"/>
                    <w:p w:rsidR="00B71788" w:rsidP="00155593" w:rsidRDefault="00B71788" w14:paraId="5A39BBE3" w14:textId="77777777"/>
                    <w:p w:rsidR="00B71788" w:rsidP="00155593" w:rsidRDefault="00B71788" w14:paraId="41C8F396" w14:textId="77777777"/>
                    <w:p w:rsidR="00B71788" w:rsidP="00155593" w:rsidRDefault="00B71788" w14:paraId="72A3D3EC" w14:textId="77777777"/>
                    <w:p w:rsidR="00B71788" w:rsidP="00155593" w:rsidRDefault="00B71788" w14:paraId="0D0B940D" w14:textId="77777777"/>
                    <w:p w:rsidR="00B71788" w:rsidP="00155593" w:rsidRDefault="00B71788" w14:paraId="0E27B00A" w14:textId="77777777"/>
                    <w:p w:rsidR="00B71788" w:rsidP="00155593" w:rsidRDefault="00B71788" w14:paraId="60061E4C" w14:textId="77777777"/>
                    <w:p w:rsidR="00B71788" w:rsidP="00155593" w:rsidRDefault="00B71788" w14:paraId="44EAFD9C" w14:textId="77777777"/>
                    <w:p w:rsidR="00B71788" w:rsidP="00155593" w:rsidRDefault="00B71788" w14:paraId="4B94D5A5" w14:textId="77777777"/>
                    <w:p w:rsidR="00B71788" w:rsidP="00155593" w:rsidRDefault="00B71788" w14:paraId="3DEEC669" w14:textId="77777777"/>
                    <w:p w:rsidR="00B71788" w:rsidP="00155593" w:rsidRDefault="00B71788" w14:paraId="3656B9AB" w14:textId="77777777"/>
                    <w:p w:rsidR="00B71788" w:rsidP="00155593" w:rsidRDefault="00B71788" w14:paraId="45FB0818" w14:textId="77777777"/>
                    <w:p w:rsidR="00B71788" w:rsidP="00155593" w:rsidRDefault="00B71788" w14:paraId="049F31CB" w14:textId="77777777">
                      <w:pPr>
                        <w:rPr>
                          <w:sz w:val="18"/>
                        </w:rPr>
                      </w:pPr>
                      <w:r w:rsidRPr="006C341C">
                        <w:rPr>
                          <w:sz w:val="18"/>
                        </w:rPr>
                        <w:br/>
                      </w:r>
                    </w:p>
                    <w:p w:rsidRPr="006C341C" w:rsidR="00B71788" w:rsidP="00155593" w:rsidRDefault="00B71788" w14:paraId="46B7F89C" w14:textId="77777777">
                      <w:pPr>
                        <w:rPr>
                          <w:sz w:val="18"/>
                        </w:rPr>
                      </w:pPr>
                      <w:r w:rsidRPr="006C341C">
                        <w:rPr>
                          <w:sz w:val="18"/>
                        </w:rPr>
                        <w:t xml:space="preserve">Revised </w:t>
                      </w:r>
                      <w:r>
                        <w:rPr>
                          <w:sz w:val="18"/>
                        </w:rPr>
                        <w:t>08</w:t>
                      </w:r>
                      <w:r w:rsidRPr="006C341C">
                        <w:rPr>
                          <w:sz w:val="18"/>
                        </w:rPr>
                        <w:t>/</w:t>
                      </w:r>
                      <w:r>
                        <w:rPr>
                          <w:sz w:val="18"/>
                        </w:rPr>
                        <w:t>26</w:t>
                      </w:r>
                      <w:r w:rsidRPr="006C341C">
                        <w:rPr>
                          <w:sz w:val="18"/>
                        </w:rPr>
                        <w:t>/2019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7968D10F" w:rsidRPr="652F7CD0">
        <w:rPr>
          <w:rStyle w:val="Heading2Char"/>
        </w:rPr>
        <w:t>FF</w:t>
      </w:r>
    </w:p>
    <w:p w14:paraId="214520A3" w14:textId="77777777" w:rsidR="0025766C" w:rsidRPr="00E26A58" w:rsidRDefault="00155593" w:rsidP="0025766C">
      <w:pPr>
        <w:rPr>
          <w:b/>
          <w:bCs/>
          <w:sz w:val="28"/>
          <w:szCs w:val="28"/>
        </w:rPr>
      </w:pPr>
      <w:r>
        <w:rPr>
          <w:rStyle w:val="Heading2Char"/>
        </w:rPr>
        <w:br w:type="page"/>
      </w:r>
      <w:r w:rsidR="0025766C" w:rsidRPr="00E26A58">
        <w:rPr>
          <w:b/>
          <w:bCs/>
          <w:sz w:val="28"/>
          <w:szCs w:val="28"/>
        </w:rPr>
        <w:lastRenderedPageBreak/>
        <w:t>DECLARATION OF CONFORMITY</w:t>
      </w:r>
    </w:p>
    <w:p w14:paraId="7401C3FC" w14:textId="77777777" w:rsidR="0025766C" w:rsidRPr="00346382" w:rsidRDefault="0025766C" w:rsidP="0025766C">
      <w:pPr>
        <w:pStyle w:val="NoSpacing"/>
        <w:rPr>
          <w:b/>
          <w:bCs/>
          <w:sz w:val="18"/>
          <w:szCs w:val="18"/>
        </w:rPr>
      </w:pPr>
      <w:r w:rsidRPr="00346382">
        <w:rPr>
          <w:b/>
          <w:bCs/>
          <w:sz w:val="18"/>
          <w:szCs w:val="18"/>
        </w:rPr>
        <w:t>Manufacturer:</w:t>
      </w:r>
    </w:p>
    <w:p w14:paraId="02C89249" w14:textId="77777777" w:rsidR="0025766C" w:rsidRPr="00663137" w:rsidRDefault="0025766C" w:rsidP="0025766C">
      <w:pPr>
        <w:pStyle w:val="NoSpacing"/>
        <w:ind w:left="1440"/>
        <w:rPr>
          <w:sz w:val="18"/>
          <w:szCs w:val="18"/>
        </w:rPr>
      </w:pPr>
      <w:r w:rsidRPr="00663137">
        <w:rPr>
          <w:sz w:val="18"/>
          <w:szCs w:val="18"/>
        </w:rPr>
        <w:t>CID Bio Science, Inc.</w:t>
      </w:r>
    </w:p>
    <w:p w14:paraId="63A0B82F" w14:textId="77777777" w:rsidR="0025766C" w:rsidRPr="00663137" w:rsidRDefault="0025766C" w:rsidP="0025766C">
      <w:pPr>
        <w:pStyle w:val="NoSpacing"/>
        <w:ind w:left="1440"/>
        <w:rPr>
          <w:sz w:val="18"/>
          <w:szCs w:val="18"/>
        </w:rPr>
      </w:pPr>
      <w:r w:rsidRPr="00663137">
        <w:rPr>
          <w:sz w:val="18"/>
          <w:szCs w:val="18"/>
        </w:rPr>
        <w:t>Felix Instruments – Applied Food Science</w:t>
      </w:r>
    </w:p>
    <w:p w14:paraId="27C6CFB9" w14:textId="77777777" w:rsidR="0025766C" w:rsidRPr="00663137" w:rsidRDefault="0025766C" w:rsidP="0025766C">
      <w:pPr>
        <w:pStyle w:val="NoSpacing"/>
        <w:ind w:left="1440"/>
        <w:rPr>
          <w:sz w:val="18"/>
          <w:szCs w:val="18"/>
        </w:rPr>
      </w:pPr>
      <w:r w:rsidRPr="00663137">
        <w:rPr>
          <w:sz w:val="18"/>
          <w:szCs w:val="18"/>
        </w:rPr>
        <w:t>1554 NE 3rd Ave</w:t>
      </w:r>
    </w:p>
    <w:p w14:paraId="111BC53A" w14:textId="77777777" w:rsidR="0025766C" w:rsidRPr="00E26A58" w:rsidRDefault="0025766C" w:rsidP="0025766C">
      <w:pPr>
        <w:pStyle w:val="NoSpacing"/>
        <w:ind w:left="1440"/>
        <w:rPr>
          <w:sz w:val="18"/>
          <w:szCs w:val="18"/>
        </w:rPr>
      </w:pPr>
      <w:r w:rsidRPr="00E26A58">
        <w:rPr>
          <w:sz w:val="18"/>
          <w:szCs w:val="18"/>
        </w:rPr>
        <w:t>Camas, WA 98607</w:t>
      </w:r>
    </w:p>
    <w:p w14:paraId="7169ED73" w14:textId="77777777" w:rsidR="0025766C" w:rsidRPr="00346382" w:rsidRDefault="0025766C" w:rsidP="0025766C">
      <w:pPr>
        <w:pStyle w:val="NoSpacing"/>
        <w:rPr>
          <w:sz w:val="18"/>
          <w:szCs w:val="18"/>
        </w:rPr>
      </w:pPr>
    </w:p>
    <w:p w14:paraId="07C75B81" w14:textId="77777777" w:rsidR="0025766C" w:rsidRPr="00346382" w:rsidRDefault="0025766C" w:rsidP="0025766C">
      <w:pPr>
        <w:pStyle w:val="NoSpacing"/>
        <w:rPr>
          <w:b/>
          <w:bCs/>
          <w:sz w:val="18"/>
          <w:szCs w:val="18"/>
        </w:rPr>
      </w:pPr>
      <w:r w:rsidRPr="00346382">
        <w:rPr>
          <w:b/>
          <w:bCs/>
          <w:sz w:val="18"/>
          <w:szCs w:val="18"/>
        </w:rPr>
        <w:t>Declares that the CE-marked Product:</w:t>
      </w:r>
    </w:p>
    <w:p w14:paraId="060E07C2" w14:textId="77777777" w:rsidR="0025766C" w:rsidRPr="00346382" w:rsidRDefault="0025766C" w:rsidP="0025766C">
      <w:pPr>
        <w:pStyle w:val="NoSpacing"/>
        <w:rPr>
          <w:sz w:val="18"/>
          <w:szCs w:val="18"/>
        </w:rPr>
      </w:pPr>
    </w:p>
    <w:p w14:paraId="634C512D" w14:textId="77777777" w:rsidR="0025766C" w:rsidRPr="00346382" w:rsidRDefault="0025766C" w:rsidP="0025766C">
      <w:pPr>
        <w:pStyle w:val="NoSpacing"/>
        <w:rPr>
          <w:b/>
          <w:bCs/>
          <w:sz w:val="18"/>
          <w:szCs w:val="18"/>
        </w:rPr>
      </w:pPr>
      <w:r w:rsidRPr="00E26A58">
        <w:rPr>
          <w:b/>
          <w:bCs/>
          <w:sz w:val="18"/>
          <w:szCs w:val="18"/>
        </w:rPr>
        <w:t>Product Model(s):</w:t>
      </w:r>
    </w:p>
    <w:p w14:paraId="01D311EE" w14:textId="4AAC8C5C" w:rsidR="0025766C" w:rsidRPr="00E26A58" w:rsidRDefault="0025766C" w:rsidP="0025766C">
      <w:pPr>
        <w:pStyle w:val="NoSpacing"/>
        <w:ind w:left="1440"/>
        <w:rPr>
          <w:sz w:val="18"/>
          <w:szCs w:val="18"/>
        </w:rPr>
      </w:pPr>
      <w:r w:rsidRPr="00E26A58">
        <w:rPr>
          <w:sz w:val="18"/>
          <w:szCs w:val="18"/>
        </w:rPr>
        <w:t xml:space="preserve">Model </w:t>
      </w:r>
      <w:r>
        <w:rPr>
          <w:sz w:val="18"/>
          <w:szCs w:val="18"/>
        </w:rPr>
        <w:t>CI-710s (Spe</w:t>
      </w:r>
      <w:r w:rsidR="00D3081C">
        <w:rPr>
          <w:sz w:val="18"/>
          <w:szCs w:val="18"/>
        </w:rPr>
        <w:t>c</w:t>
      </w:r>
      <w:r>
        <w:rPr>
          <w:sz w:val="18"/>
          <w:szCs w:val="18"/>
        </w:rPr>
        <w:t>traVue)</w:t>
      </w:r>
    </w:p>
    <w:p w14:paraId="19637E20" w14:textId="77777777" w:rsidR="0025766C" w:rsidRPr="00663137" w:rsidRDefault="0025766C" w:rsidP="0025766C">
      <w:pPr>
        <w:pStyle w:val="NoSpacing"/>
        <w:rPr>
          <w:sz w:val="18"/>
          <w:szCs w:val="18"/>
        </w:rPr>
      </w:pPr>
    </w:p>
    <w:p w14:paraId="18EA60FB" w14:textId="77777777" w:rsidR="0025766C" w:rsidRPr="00E26A58" w:rsidRDefault="0025766C" w:rsidP="0025766C">
      <w:pPr>
        <w:pStyle w:val="NoSpacing"/>
        <w:rPr>
          <w:b/>
          <w:bCs/>
          <w:sz w:val="18"/>
          <w:szCs w:val="18"/>
        </w:rPr>
      </w:pPr>
      <w:r w:rsidRPr="00E26A58">
        <w:rPr>
          <w:b/>
          <w:bCs/>
          <w:sz w:val="18"/>
          <w:szCs w:val="18"/>
        </w:rPr>
        <w:t>FCC Compliance Statement:</w:t>
      </w:r>
    </w:p>
    <w:p w14:paraId="72972F02" w14:textId="77777777" w:rsidR="0025766C" w:rsidRPr="00E26A58" w:rsidRDefault="0025766C" w:rsidP="0025766C">
      <w:pPr>
        <w:pStyle w:val="NoSpacing"/>
        <w:ind w:left="720"/>
        <w:rPr>
          <w:sz w:val="18"/>
          <w:szCs w:val="18"/>
        </w:rPr>
      </w:pPr>
      <w:r w:rsidRPr="00E26A58">
        <w:rPr>
          <w:sz w:val="18"/>
          <w:szCs w:val="18"/>
        </w:rPr>
        <w:t>This device complies with part 15 of the FCC Rules. Operation is subject to the following two conditions: (1) This device may not cause harmful interference, and (2) this device must accept any interference received, including interference that may cause undesired operation.</w:t>
      </w:r>
    </w:p>
    <w:p w14:paraId="2CF357EA" w14:textId="77777777" w:rsidR="0025766C" w:rsidRPr="00346382" w:rsidRDefault="0025766C" w:rsidP="0025766C">
      <w:pPr>
        <w:pStyle w:val="NoSpacing"/>
        <w:rPr>
          <w:sz w:val="18"/>
          <w:szCs w:val="18"/>
        </w:rPr>
      </w:pPr>
    </w:p>
    <w:p w14:paraId="0E806CF9" w14:textId="77777777" w:rsidR="0025766C" w:rsidRPr="007C7E19" w:rsidRDefault="0025766C" w:rsidP="0025766C">
      <w:pPr>
        <w:pStyle w:val="NoSpacing"/>
        <w:rPr>
          <w:b/>
          <w:bCs/>
          <w:sz w:val="18"/>
          <w:szCs w:val="18"/>
        </w:rPr>
      </w:pPr>
      <w:r w:rsidRPr="00E26A58">
        <w:rPr>
          <w:b/>
          <w:bCs/>
          <w:sz w:val="18"/>
          <w:szCs w:val="18"/>
        </w:rPr>
        <w:t>Complies With:</w:t>
      </w:r>
    </w:p>
    <w:p w14:paraId="6FE15270" w14:textId="77777777" w:rsidR="0025766C" w:rsidRDefault="0025766C" w:rsidP="0025766C">
      <w:pPr>
        <w:pStyle w:val="NoSpacing"/>
        <w:ind w:left="720"/>
        <w:rPr>
          <w:sz w:val="18"/>
          <w:szCs w:val="18"/>
        </w:rPr>
      </w:pPr>
      <w:r>
        <w:rPr>
          <w:sz w:val="18"/>
          <w:szCs w:val="18"/>
        </w:rPr>
        <w:t>EN 61326-1_Ed:2013 (IEC 61326-1_Ed2:2012) and FCC Part 15 Subpart B Class A and ICES-003 Class A</w:t>
      </w:r>
    </w:p>
    <w:p w14:paraId="3224858E" w14:textId="77777777" w:rsidR="0025766C" w:rsidRDefault="0025766C" w:rsidP="0025766C">
      <w:pPr>
        <w:pStyle w:val="NoSpacing"/>
        <w:ind w:firstLine="720"/>
        <w:rPr>
          <w:sz w:val="18"/>
          <w:szCs w:val="18"/>
        </w:rPr>
      </w:pPr>
    </w:p>
    <w:p w14:paraId="3E245D98" w14:textId="77777777" w:rsidR="0025766C" w:rsidRPr="00346382" w:rsidRDefault="0025766C" w:rsidP="0025766C">
      <w:pPr>
        <w:pStyle w:val="NoSpacing"/>
        <w:rPr>
          <w:b/>
          <w:bCs/>
          <w:sz w:val="18"/>
          <w:szCs w:val="18"/>
        </w:rPr>
      </w:pPr>
      <w:r w:rsidRPr="00E26A58">
        <w:rPr>
          <w:b/>
          <w:bCs/>
          <w:sz w:val="18"/>
          <w:szCs w:val="18"/>
        </w:rPr>
        <w:t>Compliance Standards:</w:t>
      </w:r>
    </w:p>
    <w:p w14:paraId="1427753A" w14:textId="77777777" w:rsidR="0025766C" w:rsidRDefault="0025766C" w:rsidP="0025766C">
      <w:pPr>
        <w:pStyle w:val="NoSpacing"/>
        <w:ind w:left="720"/>
        <w:rPr>
          <w:sz w:val="18"/>
          <w:szCs w:val="18"/>
        </w:rPr>
      </w:pPr>
      <w:r>
        <w:rPr>
          <w:sz w:val="18"/>
          <w:szCs w:val="18"/>
        </w:rPr>
        <w:t>EN55011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Radiated Emissions</w:t>
      </w:r>
    </w:p>
    <w:p w14:paraId="48C8DFDA" w14:textId="77777777" w:rsidR="0025766C" w:rsidRDefault="0025766C" w:rsidP="0025766C">
      <w:pPr>
        <w:pStyle w:val="NoSpacing"/>
        <w:ind w:left="720"/>
        <w:rPr>
          <w:sz w:val="18"/>
          <w:szCs w:val="18"/>
        </w:rPr>
      </w:pPr>
      <w:r>
        <w:rPr>
          <w:sz w:val="18"/>
          <w:szCs w:val="18"/>
        </w:rPr>
        <w:t>EN61000-4-2</w:t>
      </w:r>
      <w:r>
        <w:rPr>
          <w:sz w:val="18"/>
          <w:szCs w:val="18"/>
        </w:rPr>
        <w:tab/>
        <w:t>Electrostatic Discharge Immunity</w:t>
      </w:r>
    </w:p>
    <w:p w14:paraId="5D40875C" w14:textId="77777777" w:rsidR="0025766C" w:rsidRDefault="0025766C" w:rsidP="0025766C">
      <w:pPr>
        <w:pStyle w:val="NoSpacing"/>
        <w:ind w:left="720"/>
        <w:rPr>
          <w:sz w:val="18"/>
          <w:szCs w:val="18"/>
        </w:rPr>
      </w:pPr>
      <w:r>
        <w:rPr>
          <w:sz w:val="18"/>
          <w:szCs w:val="18"/>
        </w:rPr>
        <w:t>EN61000-4-3</w:t>
      </w:r>
      <w:r>
        <w:rPr>
          <w:sz w:val="18"/>
          <w:szCs w:val="18"/>
        </w:rPr>
        <w:tab/>
        <w:t>RF Field Immunity</w:t>
      </w:r>
    </w:p>
    <w:p w14:paraId="0F95B41C" w14:textId="77777777" w:rsidR="0025766C" w:rsidRDefault="0025766C" w:rsidP="0025766C">
      <w:pPr>
        <w:pStyle w:val="NoSpacing"/>
        <w:ind w:left="720"/>
        <w:rPr>
          <w:sz w:val="18"/>
          <w:szCs w:val="18"/>
        </w:rPr>
      </w:pPr>
    </w:p>
    <w:p w14:paraId="7D2B47EC" w14:textId="77777777" w:rsidR="0025766C" w:rsidRDefault="0025766C" w:rsidP="0025766C">
      <w:pPr>
        <w:pStyle w:val="NoSpacing"/>
        <w:rPr>
          <w:sz w:val="18"/>
          <w:szCs w:val="18"/>
        </w:rPr>
      </w:pPr>
    </w:p>
    <w:p w14:paraId="007319F5" w14:textId="77777777" w:rsidR="0025766C" w:rsidRPr="00E26A58" w:rsidRDefault="0025766C" w:rsidP="0025766C">
      <w:pPr>
        <w:pStyle w:val="NoSpacing"/>
        <w:rPr>
          <w:sz w:val="18"/>
          <w:szCs w:val="18"/>
        </w:rPr>
      </w:pPr>
      <w:r w:rsidRPr="00E26A58">
        <w:rPr>
          <w:noProof/>
          <w:sz w:val="18"/>
          <w:szCs w:val="18"/>
        </w:rPr>
        <w:drawing>
          <wp:anchor distT="0" distB="0" distL="114300" distR="114300" simplePos="0" relativeHeight="251661312" behindDoc="1" locked="1" layoutInCell="1" allowOverlap="1" wp14:anchorId="21FAF829" wp14:editId="608DBAF0">
            <wp:simplePos x="0" y="0"/>
            <wp:positionH relativeFrom="column">
              <wp:posOffset>904240</wp:posOffset>
            </wp:positionH>
            <wp:positionV relativeFrom="page">
              <wp:posOffset>4821555</wp:posOffset>
            </wp:positionV>
            <wp:extent cx="1800860" cy="328930"/>
            <wp:effectExtent l="0" t="0" r="0" b="0"/>
            <wp:wrapNone/>
            <wp:docPr id="2" name="Picture 2" descr="Leonard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Leonard Signa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76ACC" w14:textId="77777777" w:rsidR="0025766C" w:rsidRPr="00E26A58" w:rsidRDefault="0025766C" w:rsidP="0025766C">
      <w:pPr>
        <w:pStyle w:val="NoSpacing"/>
        <w:rPr>
          <w:sz w:val="18"/>
          <w:szCs w:val="18"/>
        </w:rPr>
      </w:pPr>
    </w:p>
    <w:p w14:paraId="4989070D" w14:textId="77777777" w:rsidR="0025766C" w:rsidRPr="00E26A58" w:rsidRDefault="0025766C" w:rsidP="0025766C">
      <w:pPr>
        <w:pStyle w:val="NoSpacing"/>
        <w:rPr>
          <w:sz w:val="18"/>
          <w:szCs w:val="18"/>
        </w:rPr>
      </w:pPr>
      <w:r w:rsidRPr="00E26A5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A3A1A" wp14:editId="1DA3D1F6">
                <wp:simplePos x="0" y="0"/>
                <wp:positionH relativeFrom="column">
                  <wp:posOffset>958850</wp:posOffset>
                </wp:positionH>
                <wp:positionV relativeFrom="paragraph">
                  <wp:posOffset>149860</wp:posOffset>
                </wp:positionV>
                <wp:extent cx="1727835" cy="3810"/>
                <wp:effectExtent l="0" t="0" r="24765" b="34290"/>
                <wp:wrapSquare wrapText="bothSides"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83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7E521F1">
  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5.5pt,11.8pt" to="211.55pt,12.1pt" w14:anchorId="0C63FB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">
                <w10:wrap type="square"/>
              </v:line>
            </w:pict>
          </mc:Fallback>
        </mc:AlternateContent>
      </w:r>
      <w:r>
        <w:rPr>
          <w:sz w:val="18"/>
          <w:szCs w:val="18"/>
        </w:rPr>
        <w:t>June</w:t>
      </w:r>
      <w:r w:rsidRPr="00E26A58">
        <w:rPr>
          <w:sz w:val="18"/>
          <w:szCs w:val="18"/>
        </w:rPr>
        <w:t xml:space="preserve"> </w:t>
      </w:r>
      <w:r>
        <w:rPr>
          <w:sz w:val="18"/>
          <w:szCs w:val="18"/>
        </w:rPr>
        <w:t>10</w:t>
      </w:r>
      <w:r w:rsidRPr="00E26A58">
        <w:rPr>
          <w:sz w:val="18"/>
          <w:szCs w:val="18"/>
        </w:rPr>
        <w:t>, 20</w:t>
      </w:r>
      <w:r>
        <w:rPr>
          <w:sz w:val="18"/>
          <w:szCs w:val="18"/>
        </w:rPr>
        <w:t>21</w:t>
      </w:r>
      <w:r w:rsidRPr="00E26A58">
        <w:rPr>
          <w:sz w:val="18"/>
          <w:szCs w:val="18"/>
        </w:rPr>
        <w:tab/>
      </w:r>
    </w:p>
    <w:p w14:paraId="28E05517" w14:textId="77777777" w:rsidR="0025766C" w:rsidRPr="00E26A58" w:rsidRDefault="0025766C" w:rsidP="0025766C">
      <w:pPr>
        <w:pStyle w:val="NoSpacing"/>
        <w:rPr>
          <w:sz w:val="18"/>
          <w:szCs w:val="18"/>
        </w:rPr>
      </w:pPr>
    </w:p>
    <w:p w14:paraId="412D2541" w14:textId="77777777" w:rsidR="0025766C" w:rsidRPr="00E26A58" w:rsidRDefault="0025766C" w:rsidP="0025766C">
      <w:pPr>
        <w:pStyle w:val="NoSpacing"/>
        <w:ind w:left="1440"/>
        <w:rPr>
          <w:sz w:val="18"/>
          <w:szCs w:val="18"/>
        </w:rPr>
      </w:pPr>
      <w:r w:rsidRPr="00E26A58">
        <w:rPr>
          <w:sz w:val="18"/>
          <w:szCs w:val="18"/>
        </w:rPr>
        <w:t>Leonard Felix</w:t>
      </w:r>
    </w:p>
    <w:p w14:paraId="7BFAF68B" w14:textId="77777777" w:rsidR="0025766C" w:rsidRPr="00347406" w:rsidRDefault="0025766C" w:rsidP="0025766C">
      <w:pPr>
        <w:pStyle w:val="NoSpacing"/>
        <w:ind w:left="1440"/>
      </w:pPr>
      <w:r w:rsidRPr="00E26A58">
        <w:rPr>
          <w:sz w:val="18"/>
          <w:szCs w:val="18"/>
        </w:rPr>
        <w:t>President</w:t>
      </w:r>
    </w:p>
    <w:p w14:paraId="6F7C9311" w14:textId="65D11AB8" w:rsidR="0025766C" w:rsidRPr="0025766C" w:rsidRDefault="0025766C" w:rsidP="0025766C">
      <w:r w:rsidRPr="0025766C">
        <w:br w:type="page"/>
      </w:r>
    </w:p>
    <w:bookmarkStart w:id="0" w:name="_Toc11831822" w:displacedByCustomXml="next"/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61395220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97001A6" w14:textId="77777777" w:rsidR="00F026AF" w:rsidRDefault="00F026AF">
          <w:pPr>
            <w:pStyle w:val="TOCHeading"/>
          </w:pPr>
          <w:r>
            <w:t>Contents</w:t>
          </w:r>
        </w:p>
        <w:p w14:paraId="08DEA5AF" w14:textId="431ED2FF" w:rsidR="007030C5" w:rsidRDefault="00F026AF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74909" w:history="1">
            <w:r w:rsidR="007030C5" w:rsidRPr="00DD4F8D">
              <w:rPr>
                <w:rStyle w:val="Hyperlink"/>
                <w:noProof/>
              </w:rPr>
              <w:t>Overview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_Toc49774909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 w:rsidR="005E2686">
              <w:rPr>
                <w:noProof/>
                <w:webHidden/>
              </w:rPr>
              <w:t>3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6086E6E4" w14:textId="363FD670" w:rsidR="007030C5" w:rsidRDefault="005E2686">
          <w:pPr>
            <w:pStyle w:val="TOC2"/>
            <w:rPr>
              <w:rFonts w:eastAsiaTheme="minorEastAsia"/>
              <w:noProof/>
            </w:rPr>
          </w:pPr>
          <w:hyperlink w:anchor="_Toc49774910" w:history="1">
            <w:r w:rsidR="007030C5" w:rsidRPr="00DD4F8D">
              <w:rPr>
                <w:rStyle w:val="Hyperlink"/>
                <w:noProof/>
              </w:rPr>
              <w:t>Unpacking &amp; Getting Ready for Use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_Toc49774910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32549B23" w14:textId="3DA39180" w:rsidR="007030C5" w:rsidRDefault="005E2686">
          <w:pPr>
            <w:pStyle w:val="TOC3"/>
            <w:rPr>
              <w:rFonts w:eastAsiaTheme="minorEastAsia"/>
              <w:noProof/>
            </w:rPr>
          </w:pPr>
          <w:hyperlink w:anchor="_Toc49774911" w:history="1">
            <w:r w:rsidR="007030C5" w:rsidRPr="00DD4F8D">
              <w:rPr>
                <w:rStyle w:val="Hyperlink"/>
                <w:noProof/>
              </w:rPr>
              <w:t>Loading the Batteries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_Toc49774911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72D04D2D" w14:textId="0D2FFEBD" w:rsidR="007030C5" w:rsidRDefault="005E2686">
          <w:pPr>
            <w:pStyle w:val="TOC3"/>
            <w:rPr>
              <w:rFonts w:eastAsiaTheme="minorEastAsia"/>
              <w:noProof/>
            </w:rPr>
          </w:pPr>
          <w:hyperlink w:anchor="_Toc49774912" w:history="1">
            <w:r w:rsidR="007030C5" w:rsidRPr="00DD4F8D">
              <w:rPr>
                <w:rStyle w:val="Hyperlink"/>
                <w:noProof/>
              </w:rPr>
              <w:t>Charging the Instrument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_Toc49774912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3C2DB1C8" w14:textId="5B3CCA72" w:rsidR="007030C5" w:rsidRDefault="005E2686">
          <w:pPr>
            <w:pStyle w:val="TOC2"/>
            <w:rPr>
              <w:rFonts w:eastAsiaTheme="minorEastAsia"/>
              <w:noProof/>
            </w:rPr>
          </w:pPr>
          <w:hyperlink w:anchor="_Toc49774913" w:history="1">
            <w:r w:rsidR="007030C5" w:rsidRPr="00DD4F8D">
              <w:rPr>
                <w:rStyle w:val="Hyperlink"/>
                <w:noProof/>
              </w:rPr>
              <w:t>Turning the Instrument On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_Toc49774913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400A1801" w14:textId="2277C354" w:rsidR="007030C5" w:rsidRDefault="005E2686">
          <w:pPr>
            <w:pStyle w:val="TOC2"/>
            <w:rPr>
              <w:rFonts w:eastAsiaTheme="minorEastAsia"/>
              <w:noProof/>
            </w:rPr>
          </w:pPr>
          <w:hyperlink w:anchor="_Toc49774914" w:history="1">
            <w:r w:rsidR="007030C5" w:rsidRPr="00DD4F8D">
              <w:rPr>
                <w:rStyle w:val="Hyperlink"/>
                <w:noProof/>
              </w:rPr>
              <w:t>Measurements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_Toc49774914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5E47A9BD" w14:textId="2DB01101" w:rsidR="007030C5" w:rsidRDefault="005E2686">
          <w:pPr>
            <w:pStyle w:val="TOC2"/>
            <w:rPr>
              <w:rFonts w:eastAsiaTheme="minorEastAsia"/>
              <w:noProof/>
            </w:rPr>
          </w:pPr>
          <w:hyperlink w:anchor="_Toc49774915" w:history="1">
            <w:r w:rsidR="007030C5" w:rsidRPr="00DD4F8D">
              <w:rPr>
                <w:rStyle w:val="Hyperlink"/>
                <w:noProof/>
              </w:rPr>
              <w:t>Calibration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_Toc49774915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7E47AD85" w14:textId="671C5B1F" w:rsidR="007030C5" w:rsidRDefault="005E2686">
          <w:pPr>
            <w:pStyle w:val="TOC2"/>
            <w:rPr>
              <w:rFonts w:eastAsiaTheme="minorEastAsia"/>
              <w:noProof/>
            </w:rPr>
          </w:pPr>
          <w:hyperlink w:anchor="_Toc49774916" w:history="1">
            <w:r w:rsidR="007030C5" w:rsidRPr="00DD4F8D">
              <w:rPr>
                <w:rStyle w:val="Hyperlink"/>
                <w:noProof/>
              </w:rPr>
              <w:t>Home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_Toc49774916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1ED8BCCE" w14:textId="563644E5" w:rsidR="007030C5" w:rsidRDefault="005E2686">
          <w:pPr>
            <w:pStyle w:val="TOC3"/>
            <w:rPr>
              <w:rFonts w:eastAsiaTheme="minorEastAsia"/>
              <w:noProof/>
            </w:rPr>
          </w:pPr>
          <w:hyperlink w:anchor="_Toc49774917" w:history="1">
            <w:r w:rsidR="007030C5" w:rsidRPr="00DD4F8D">
              <w:rPr>
                <w:rStyle w:val="Hyperlink"/>
                <w:noProof/>
              </w:rPr>
              <w:t>Taking Measurements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_Toc49774917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7BCFFD7B" w14:textId="7BB7C12A" w:rsidR="007030C5" w:rsidRDefault="005E2686">
          <w:pPr>
            <w:pStyle w:val="TOC3"/>
            <w:rPr>
              <w:rFonts w:eastAsiaTheme="minorEastAsia"/>
              <w:noProof/>
            </w:rPr>
          </w:pPr>
          <w:hyperlink w:anchor="_Toc49774918" w:history="1">
            <w:r w:rsidR="007030C5" w:rsidRPr="00DD4F8D">
              <w:rPr>
                <w:rStyle w:val="Hyperlink"/>
                <w:noProof/>
              </w:rPr>
              <w:t>Changing Modes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_Toc49774918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753C3EEF" w14:textId="1A84C2ED" w:rsidR="007030C5" w:rsidRDefault="005E2686">
          <w:pPr>
            <w:pStyle w:val="TOC3"/>
            <w:rPr>
              <w:rFonts w:eastAsiaTheme="minorEastAsia"/>
              <w:noProof/>
            </w:rPr>
          </w:pPr>
          <w:hyperlink w:anchor="_Toc49774919" w:history="1">
            <w:r w:rsidR="007030C5" w:rsidRPr="00DD4F8D">
              <w:rPr>
                <w:rStyle w:val="Hyperlink"/>
                <w:noProof/>
              </w:rPr>
              <w:t>Adjusting Graph Size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_Toc49774919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23473C5B" w14:textId="39D3A8B8" w:rsidR="007030C5" w:rsidRDefault="005E2686">
          <w:pPr>
            <w:pStyle w:val="TOC2"/>
            <w:rPr>
              <w:rFonts w:eastAsiaTheme="minorEastAsia"/>
              <w:noProof/>
            </w:rPr>
          </w:pPr>
          <w:hyperlink w:anchor="_Toc49774920" w:history="1">
            <w:r w:rsidR="007030C5" w:rsidRPr="00DD4F8D">
              <w:rPr>
                <w:rStyle w:val="Hyperlink"/>
                <w:noProof/>
              </w:rPr>
              <w:t>Measurements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_Toc49774920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7EE32754" w14:textId="78D0895E" w:rsidR="007030C5" w:rsidRDefault="005E2686">
          <w:pPr>
            <w:pStyle w:val="TOC3"/>
            <w:rPr>
              <w:rFonts w:eastAsiaTheme="minorEastAsia"/>
              <w:noProof/>
            </w:rPr>
          </w:pPr>
          <w:hyperlink w:anchor="_Toc49774921" w:history="1">
            <w:r w:rsidR="007030C5" w:rsidRPr="00DD4F8D">
              <w:rPr>
                <w:rStyle w:val="Hyperlink"/>
                <w:noProof/>
              </w:rPr>
              <w:t>Exporting Data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_Toc49774921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6B68AB2A" w14:textId="7F49F221" w:rsidR="007030C5" w:rsidRDefault="005E2686">
          <w:pPr>
            <w:pStyle w:val="TOC3"/>
            <w:rPr>
              <w:rFonts w:eastAsiaTheme="minorEastAsia"/>
              <w:noProof/>
            </w:rPr>
          </w:pPr>
          <w:hyperlink w:anchor="_Toc49774922" w:history="1">
            <w:r w:rsidR="007030C5" w:rsidRPr="00DD4F8D">
              <w:rPr>
                <w:rStyle w:val="Hyperlink"/>
                <w:noProof/>
              </w:rPr>
              <w:t>Measurement Tags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_Toc49774922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297B4898" w14:textId="334EFDC1" w:rsidR="007030C5" w:rsidRDefault="005E2686">
          <w:pPr>
            <w:pStyle w:val="TOC2"/>
            <w:rPr>
              <w:rFonts w:eastAsiaTheme="minorEastAsia"/>
              <w:noProof/>
            </w:rPr>
          </w:pPr>
          <w:hyperlink w:anchor="_Toc49774923" w:history="1">
            <w:r w:rsidR="007030C5" w:rsidRPr="00DD4F8D">
              <w:rPr>
                <w:rStyle w:val="Hyperlink"/>
                <w:noProof/>
              </w:rPr>
              <w:t>Calculations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_Toc49774923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799CBD11" w14:textId="05FCDFC3" w:rsidR="007030C5" w:rsidRDefault="005E2686">
          <w:pPr>
            <w:pStyle w:val="TOC1"/>
            <w:rPr>
              <w:rFonts w:eastAsiaTheme="minorEastAsia"/>
              <w:noProof/>
            </w:rPr>
          </w:pPr>
          <w:hyperlink w:anchor="_Toc49774924" w:history="1">
            <w:r w:rsidR="007030C5" w:rsidRPr="00DD4F8D">
              <w:rPr>
                <w:rStyle w:val="Hyperlink"/>
                <w:noProof/>
              </w:rPr>
              <w:t>Settings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_Toc49774924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0D0E2AD1" w14:textId="761F9864" w:rsidR="007030C5" w:rsidRDefault="005E2686">
          <w:pPr>
            <w:pStyle w:val="TOC2"/>
            <w:rPr>
              <w:rFonts w:eastAsiaTheme="minorEastAsia"/>
              <w:noProof/>
            </w:rPr>
          </w:pPr>
          <w:hyperlink w:anchor="_Toc49774925" w:history="1">
            <w:r w:rsidR="007030C5" w:rsidRPr="00DD4F8D">
              <w:rPr>
                <w:rStyle w:val="Hyperlink"/>
                <w:noProof/>
              </w:rPr>
              <w:t>Spectrometer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_Toc49774925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738D4E4B" w14:textId="12FCB6B6" w:rsidR="007030C5" w:rsidRDefault="005E2686">
          <w:pPr>
            <w:pStyle w:val="TOC2"/>
            <w:rPr>
              <w:rFonts w:eastAsiaTheme="minorEastAsia"/>
              <w:noProof/>
            </w:rPr>
          </w:pPr>
          <w:hyperlink w:anchor="_Toc49774926" w:history="1">
            <w:r w:rsidR="007030C5" w:rsidRPr="00DD4F8D">
              <w:rPr>
                <w:rStyle w:val="Hyperlink"/>
                <w:noProof/>
              </w:rPr>
              <w:t>Graph Settings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_Toc49774926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0F018032" w14:textId="2E987AAC" w:rsidR="007030C5" w:rsidRDefault="005E2686">
          <w:pPr>
            <w:pStyle w:val="TOC3"/>
            <w:rPr>
              <w:rFonts w:eastAsiaTheme="minorEastAsia"/>
              <w:noProof/>
            </w:rPr>
          </w:pPr>
          <w:hyperlink w:anchor="_Toc49774927" w:history="1">
            <w:r w:rsidR="007030C5" w:rsidRPr="00DD4F8D">
              <w:rPr>
                <w:rStyle w:val="Hyperlink"/>
                <w:noProof/>
              </w:rPr>
              <w:t>Display Live Measurement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_Toc49774927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479FB5D6" w14:textId="61E7891B" w:rsidR="007030C5" w:rsidRDefault="005E2686">
          <w:pPr>
            <w:pStyle w:val="TOC2"/>
            <w:rPr>
              <w:rFonts w:eastAsiaTheme="minorEastAsia"/>
              <w:noProof/>
            </w:rPr>
          </w:pPr>
          <w:hyperlink w:anchor="_Toc49774928" w:history="1">
            <w:r w:rsidR="007030C5" w:rsidRPr="00DD4F8D">
              <w:rPr>
                <w:rStyle w:val="Hyperlink"/>
                <w:noProof/>
              </w:rPr>
              <w:t>WIFI Settings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_Toc49774928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550FAB02" w14:textId="7C6C637A" w:rsidR="007030C5" w:rsidRDefault="005E2686">
          <w:pPr>
            <w:pStyle w:val="TOC1"/>
            <w:rPr>
              <w:rFonts w:eastAsiaTheme="minorEastAsia"/>
              <w:noProof/>
            </w:rPr>
          </w:pPr>
          <w:hyperlink w:anchor="_Toc49774929" w:history="1">
            <w:r w:rsidR="007030C5" w:rsidRPr="00DD4F8D">
              <w:rPr>
                <w:rStyle w:val="Hyperlink"/>
                <w:noProof/>
              </w:rPr>
              <w:t>Specifications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_Toc49774929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55204484" w14:textId="2BACBCE2" w:rsidR="007030C5" w:rsidRDefault="005E2686">
          <w:pPr>
            <w:pStyle w:val="TOC1"/>
            <w:rPr>
              <w:rFonts w:eastAsiaTheme="minorEastAsia"/>
              <w:noProof/>
            </w:rPr>
          </w:pPr>
          <w:hyperlink w:anchor="_Toc49774930" w:history="1">
            <w:r w:rsidR="007030C5" w:rsidRPr="00DD4F8D">
              <w:rPr>
                <w:rStyle w:val="Hyperlink"/>
                <w:noProof/>
              </w:rPr>
              <w:t>Technical Support</w:t>
            </w:r>
            <w:r w:rsidR="007030C5">
              <w:rPr>
                <w:noProof/>
                <w:webHidden/>
              </w:rPr>
              <w:tab/>
            </w:r>
            <w:r w:rsidR="007030C5">
              <w:rPr>
                <w:noProof/>
                <w:webHidden/>
              </w:rPr>
              <w:fldChar w:fldCharType="begin"/>
            </w:r>
            <w:r w:rsidR="007030C5">
              <w:rPr>
                <w:noProof/>
                <w:webHidden/>
              </w:rPr>
              <w:instrText xml:space="preserve"> PAGEREF _Toc49774930 \h </w:instrText>
            </w:r>
            <w:r w:rsidR="007030C5">
              <w:rPr>
                <w:noProof/>
                <w:webHidden/>
              </w:rPr>
            </w:r>
            <w:r w:rsidR="007030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7030C5">
              <w:rPr>
                <w:noProof/>
                <w:webHidden/>
              </w:rPr>
              <w:fldChar w:fldCharType="end"/>
            </w:r>
          </w:hyperlink>
        </w:p>
        <w:p w14:paraId="187156BC" w14:textId="070DBB8F" w:rsidR="00F026AF" w:rsidRDefault="00F026AF">
          <w:r>
            <w:rPr>
              <w:b/>
              <w:bCs/>
              <w:noProof/>
            </w:rPr>
            <w:fldChar w:fldCharType="end"/>
          </w:r>
        </w:p>
      </w:sdtContent>
    </w:sdt>
    <w:p w14:paraId="114D49F8" w14:textId="21D48829" w:rsidR="00606961" w:rsidRPr="00606961" w:rsidRDefault="00155593" w:rsidP="001B27AA">
      <w:pPr>
        <w:pStyle w:val="Heading1"/>
        <w:tabs>
          <w:tab w:val="left" w:pos="3690"/>
        </w:tabs>
      </w:pPr>
      <w:bookmarkStart w:id="1" w:name="_Toc49774909"/>
      <w:r w:rsidRPr="00637D39">
        <w:lastRenderedPageBreak/>
        <w:t>Overview</w:t>
      </w:r>
      <w:bookmarkEnd w:id="1"/>
      <w:bookmarkEnd w:id="0"/>
      <w:r>
        <w:tab/>
      </w:r>
    </w:p>
    <w:p w14:paraId="5D1B5A2D" w14:textId="77777777" w:rsidR="00155593" w:rsidRDefault="00155593" w:rsidP="00155593">
      <w:pPr>
        <w:pStyle w:val="Heading2"/>
      </w:pPr>
      <w:bookmarkStart w:id="2" w:name="_Toc11831823"/>
      <w:bookmarkStart w:id="3" w:name="_Toc49774910"/>
      <w:r w:rsidRPr="00846D66">
        <w:t>Unpacking &amp; Getting Ready for Use</w:t>
      </w:r>
      <w:bookmarkEnd w:id="2"/>
      <w:bookmarkEnd w:id="3"/>
    </w:p>
    <w:p w14:paraId="7D5F5B31" w14:textId="66E198B4" w:rsidR="00155593" w:rsidRPr="00846D66" w:rsidRDefault="00155593" w:rsidP="00155593">
      <w:pPr>
        <w:rPr>
          <w:b/>
          <w:bCs/>
        </w:rPr>
      </w:pPr>
      <w:r>
        <w:br/>
      </w:r>
      <w:r w:rsidRPr="00846D66">
        <w:t xml:space="preserve">If you have just received your </w:t>
      </w:r>
      <w:r w:rsidR="00EE7BE3">
        <w:t>CI- 710</w:t>
      </w:r>
      <w:r w:rsidRPr="00846D66">
        <w:t>, the instrument will arrive in a carrying case that includes: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520"/>
      </w:tblGrid>
      <w:tr w:rsidR="00580EF3" w14:paraId="43C32B18" w14:textId="77777777" w:rsidTr="00580EF3">
        <w:tc>
          <w:tcPr>
            <w:tcW w:w="3150" w:type="dxa"/>
          </w:tcPr>
          <w:p w14:paraId="3F775A48" w14:textId="77777777" w:rsidR="00580EF3" w:rsidRDefault="00580EF3" w:rsidP="00580EF3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250" w:hanging="180"/>
            </w:pPr>
            <w:r>
              <w:t>The CI-710S</w:t>
            </w:r>
          </w:p>
          <w:p w14:paraId="29FE1BC5" w14:textId="77777777" w:rsidR="00580EF3" w:rsidRDefault="00580EF3" w:rsidP="00580EF3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250" w:hanging="180"/>
            </w:pPr>
            <w:r>
              <w:t>Light Reflectance Standard</w:t>
            </w:r>
          </w:p>
          <w:p w14:paraId="4407E5BE" w14:textId="77777777" w:rsidR="00580EF3" w:rsidRDefault="00580EF3" w:rsidP="00580EF3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250" w:hanging="180"/>
            </w:pPr>
            <w:r>
              <w:t>Dark Reflectance Standard</w:t>
            </w:r>
          </w:p>
          <w:p w14:paraId="46E26792" w14:textId="42779A82" w:rsidR="00580EF3" w:rsidRPr="00580EF3" w:rsidRDefault="00580EF3" w:rsidP="00580EF3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250" w:hanging="180"/>
            </w:pPr>
            <w:r>
              <w:t>4, 18650 batteries</w:t>
            </w:r>
          </w:p>
        </w:tc>
        <w:tc>
          <w:tcPr>
            <w:tcW w:w="2520" w:type="dxa"/>
          </w:tcPr>
          <w:p w14:paraId="667DB510" w14:textId="450B738F" w:rsidR="00580EF3" w:rsidRDefault="00580EF3" w:rsidP="00580EF3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164" w:hanging="180"/>
            </w:pPr>
            <w:r>
              <w:t>Battery Charger</w:t>
            </w:r>
          </w:p>
          <w:p w14:paraId="746BC0D7" w14:textId="77777777" w:rsidR="00580EF3" w:rsidRDefault="00580EF3" w:rsidP="00580EF3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164" w:hanging="180"/>
            </w:pPr>
            <w:r>
              <w:t>USB Wall Charger</w:t>
            </w:r>
          </w:p>
          <w:p w14:paraId="0A524826" w14:textId="77777777" w:rsidR="00580EF3" w:rsidRDefault="00580EF3" w:rsidP="00580EF3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164" w:hanging="180"/>
            </w:pPr>
            <w:r>
              <w:t>USBA to USBC cable</w:t>
            </w:r>
          </w:p>
          <w:p w14:paraId="76AC1C36" w14:textId="4B4669DD" w:rsidR="00580EF3" w:rsidRPr="00580EF3" w:rsidRDefault="00580EF3" w:rsidP="00580EF3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164" w:hanging="180"/>
            </w:pPr>
            <w:r>
              <w:t>User’s Manual</w:t>
            </w:r>
          </w:p>
        </w:tc>
      </w:tr>
    </w:tbl>
    <w:p w14:paraId="7EDE9289" w14:textId="36F7D6E3" w:rsidR="00155593" w:rsidRPr="00846D66" w:rsidRDefault="00155593" w:rsidP="00155593">
      <w:pPr>
        <w:pStyle w:val="Heading3"/>
        <w:rPr>
          <w:rFonts w:eastAsiaTheme="minorHAnsi"/>
          <w:color w:val="auto"/>
          <w:sz w:val="22"/>
          <w:szCs w:val="22"/>
        </w:rPr>
      </w:pPr>
      <w:bookmarkStart w:id="4" w:name="_Toc11831824"/>
      <w:bookmarkStart w:id="5" w:name="_Toc49774911"/>
      <w:r w:rsidRPr="00637D39">
        <w:t>Loading</w:t>
      </w:r>
      <w:r w:rsidRPr="00846D66">
        <w:t xml:space="preserve"> the Batter</w:t>
      </w:r>
      <w:bookmarkEnd w:id="4"/>
      <w:r w:rsidR="00644C44">
        <w:t>ies</w:t>
      </w:r>
      <w:bookmarkEnd w:id="5"/>
    </w:p>
    <w:p w14:paraId="3BA88768" w14:textId="4D84EC6F" w:rsidR="00155593" w:rsidRDefault="00155593" w:rsidP="00155593">
      <w:r>
        <w:t>The CI-710 uses</w:t>
      </w:r>
      <w:r w:rsidR="002D68CD">
        <w:t xml:space="preserve"> two</w:t>
      </w:r>
      <w:r>
        <w:t xml:space="preserve"> 18650 Li-ion 3.</w:t>
      </w:r>
      <w:r w:rsidR="00131C9F">
        <w:t>6</w:t>
      </w:r>
      <w:r>
        <w:t>V 3</w:t>
      </w:r>
      <w:r w:rsidR="009F2F79">
        <w:t>5</w:t>
      </w:r>
      <w:r>
        <w:t>00mAh rechargeable batteries. To remove the battery cover, press the</w:t>
      </w:r>
      <w:r w:rsidR="002F5676">
        <w:t xml:space="preserve"> </w:t>
      </w:r>
      <w:r>
        <w:t>ta</w:t>
      </w:r>
      <w:r w:rsidR="00644C44">
        <w:t>b</w:t>
      </w:r>
      <w:r>
        <w:t xml:space="preserve"> upwards and lift. The batteries will be </w:t>
      </w:r>
      <w:r w:rsidR="00C82471">
        <w:t>visible and</w:t>
      </w:r>
      <w:r>
        <w:t xml:space="preserve"> can be removed. When inserting new batteries, both batteries should be inserted into the unit positive (+) side </w:t>
      </w:r>
      <w:r w:rsidR="00606961">
        <w:t>towards the power switch.</w:t>
      </w:r>
    </w:p>
    <w:p w14:paraId="3A4244A8" w14:textId="576D11AA" w:rsidR="00155593" w:rsidRDefault="00155593" w:rsidP="0083478E">
      <w:pPr>
        <w:rPr>
          <w:color w:val="FF0000"/>
        </w:rPr>
      </w:pPr>
      <w:r w:rsidRPr="00767F87">
        <w:rPr>
          <w:b/>
          <w:color w:val="FF0000"/>
        </w:rPr>
        <w:t>Warning</w:t>
      </w:r>
      <w:r w:rsidRPr="00767F87">
        <w:rPr>
          <w:color w:val="FF0000"/>
        </w:rPr>
        <w:t xml:space="preserve">: </w:t>
      </w:r>
      <w:r w:rsidRPr="001D61BD">
        <w:rPr>
          <w:color w:val="FF0000"/>
        </w:rPr>
        <w:t>Do not drop batteries, this may cause them to crack and rupture.</w:t>
      </w:r>
    </w:p>
    <w:p w14:paraId="0E4B7D9A" w14:textId="649A6293" w:rsidR="00644C44" w:rsidRDefault="00644C44" w:rsidP="00644C44">
      <w:pPr>
        <w:pStyle w:val="Heading3"/>
      </w:pPr>
      <w:bookmarkStart w:id="6" w:name="_Toc49774912"/>
      <w:r>
        <w:t>Charging the Instrument</w:t>
      </w:r>
      <w:bookmarkEnd w:id="6"/>
    </w:p>
    <w:p w14:paraId="08F3A6D0" w14:textId="5738687A" w:rsidR="00644C44" w:rsidRPr="00644C44" w:rsidRDefault="00644C44" w:rsidP="00644C44">
      <w:r>
        <w:t xml:space="preserve">To charge the CI-710, </w:t>
      </w:r>
      <w:r w:rsidR="00B66AFA">
        <w:t xml:space="preserve">use the battery charger to charge the 18650 batteries or </w:t>
      </w:r>
      <w:r w:rsidR="000F4498">
        <w:t>plug a USB-C cable into the righthand side of the instrument.</w:t>
      </w:r>
    </w:p>
    <w:p w14:paraId="06C92E0B" w14:textId="029F01C7" w:rsidR="003658BA" w:rsidRPr="00290365" w:rsidRDefault="003658BA" w:rsidP="54FFC398">
      <w:pPr>
        <w:rPr>
          <w:i/>
        </w:rPr>
      </w:pPr>
    </w:p>
    <w:p w14:paraId="06FEAD58" w14:textId="4B7BFCC1" w:rsidR="003658BA" w:rsidRPr="006F3822" w:rsidRDefault="003658BA" w:rsidP="003658BA">
      <w:pPr>
        <w:pStyle w:val="Heading2"/>
        <w:rPr>
          <w:rFonts w:eastAsiaTheme="minorEastAsia"/>
        </w:rPr>
      </w:pPr>
      <w:bookmarkStart w:id="7" w:name="_Toc49774913"/>
      <w:r w:rsidRPr="54FFC398">
        <w:rPr>
          <w:rFonts w:eastAsiaTheme="minorEastAsia"/>
        </w:rPr>
        <w:t>Turning the Instrument On</w:t>
      </w:r>
      <w:bookmarkEnd w:id="7"/>
    </w:p>
    <w:p w14:paraId="734CBADE" w14:textId="314398FF" w:rsidR="003658BA" w:rsidRDefault="003658BA" w:rsidP="003658BA">
      <w:pPr>
        <w:rPr>
          <w:i/>
        </w:rPr>
      </w:pPr>
      <w:r w:rsidDel="00F64CBD">
        <w:br/>
      </w:r>
      <w:r>
        <w:t xml:space="preserve">1. Slide the </w:t>
      </w:r>
      <w:r w:rsidRPr="00370BD5">
        <w:rPr>
          <w:b/>
        </w:rPr>
        <w:t>Power</w:t>
      </w:r>
      <w:r>
        <w:rPr>
          <w:b/>
        </w:rPr>
        <w:t xml:space="preserve"> On/Off </w:t>
      </w:r>
      <w:r w:rsidRPr="006A0CD4">
        <w:rPr>
          <w:bCs/>
        </w:rPr>
        <w:t>Switch</w:t>
      </w:r>
      <w:r>
        <w:rPr>
          <w:b/>
        </w:rPr>
        <w:t xml:space="preserve"> </w:t>
      </w:r>
      <w:r>
        <w:rPr>
          <w:bCs/>
        </w:rPr>
        <w:t>upwards</w:t>
      </w:r>
      <w:r>
        <w:t xml:space="preserve">, the instrument will turn on. </w:t>
      </w:r>
      <w:r>
        <w:br/>
      </w:r>
      <w:r>
        <w:br/>
      </w:r>
      <w:r w:rsidRPr="00370BD5">
        <w:rPr>
          <w:i/>
        </w:rPr>
        <w:t>Th</w:t>
      </w:r>
      <w:r>
        <w:rPr>
          <w:i/>
        </w:rPr>
        <w:t>is</w:t>
      </w:r>
      <w:r w:rsidRPr="00370BD5">
        <w:rPr>
          <w:i/>
        </w:rPr>
        <w:t xml:space="preserve"> process takes a few moments and </w:t>
      </w:r>
      <w:r>
        <w:rPr>
          <w:i/>
        </w:rPr>
        <w:t>instrument</w:t>
      </w:r>
      <w:r w:rsidRPr="00370BD5">
        <w:rPr>
          <w:i/>
        </w:rPr>
        <w:t xml:space="preserve"> will </w:t>
      </w:r>
      <w:r>
        <w:rPr>
          <w:i/>
        </w:rPr>
        <w:t>display</w:t>
      </w:r>
      <w:r w:rsidRPr="00370BD5">
        <w:rPr>
          <w:i/>
        </w:rPr>
        <w:t xml:space="preserve"> </w:t>
      </w:r>
      <w:r>
        <w:rPr>
          <w:bCs/>
          <w:i/>
        </w:rPr>
        <w:t>the homepage</w:t>
      </w:r>
      <w:r w:rsidRPr="00370BD5">
        <w:rPr>
          <w:i/>
        </w:rPr>
        <w:t xml:space="preserve"> when the instrument </w:t>
      </w:r>
      <w:r>
        <w:rPr>
          <w:i/>
        </w:rPr>
        <w:t>is ready.</w:t>
      </w:r>
    </w:p>
    <w:p w14:paraId="61A9D5CD" w14:textId="77777777" w:rsidR="003658BA" w:rsidRDefault="003658BA" w:rsidP="003658BA">
      <w:r w:rsidRPr="009765A2">
        <w:rPr>
          <w:i/>
          <w:color w:val="FF0000"/>
        </w:rPr>
        <w:t>Note: When turning the instrument off, make sure to let it power down for 15 seconds before you attempt to turn it back on.</w:t>
      </w:r>
    </w:p>
    <w:p w14:paraId="09D5AD8B" w14:textId="283FC3B4" w:rsidR="00F64CBD" w:rsidRPr="006F3822" w:rsidRDefault="00F64CBD" w:rsidP="04AC9B9A">
      <w:pPr>
        <w:pStyle w:val="Heading2"/>
        <w:rPr>
          <w:rFonts w:eastAsiaTheme="minorEastAsia"/>
        </w:rPr>
      </w:pPr>
      <w:bookmarkStart w:id="8" w:name="_Toc49774914"/>
      <w:r w:rsidRPr="04AC9B9A">
        <w:rPr>
          <w:rFonts w:eastAsiaTheme="minorEastAsia"/>
        </w:rPr>
        <w:lastRenderedPageBreak/>
        <w:t>Measurements</w:t>
      </w:r>
      <w:bookmarkEnd w:id="8"/>
    </w:p>
    <w:p w14:paraId="4FA09E62" w14:textId="148E33A9" w:rsidR="00D76BB0" w:rsidRDefault="00A111F7" w:rsidP="00A111F7">
      <w:pPr>
        <w:spacing w:line="276" w:lineRule="auto"/>
        <w:rPr>
          <w:rFonts w:cstheme="minorHAnsi"/>
        </w:rPr>
      </w:pPr>
      <w:r w:rsidRPr="00A111F7">
        <w:rPr>
          <w:rFonts w:cstheme="minorHAnsi"/>
        </w:rPr>
        <w:t>The CI-710 can operate in multiple measurement modes including scop</w:t>
      </w:r>
      <w:r>
        <w:rPr>
          <w:rFonts w:cstheme="minorHAnsi"/>
        </w:rPr>
        <w:t>e</w:t>
      </w:r>
      <w:r w:rsidRPr="00A111F7">
        <w:rPr>
          <w:rFonts w:cstheme="minorHAnsi"/>
        </w:rPr>
        <w:t>, reflectance</w:t>
      </w:r>
      <w:r>
        <w:rPr>
          <w:rFonts w:cstheme="minorHAnsi"/>
        </w:rPr>
        <w:t xml:space="preserve">, </w:t>
      </w:r>
      <w:r w:rsidR="00580EF3">
        <w:rPr>
          <w:rFonts w:cstheme="minorHAnsi"/>
        </w:rPr>
        <w:t>transmittance</w:t>
      </w:r>
      <w:r>
        <w:rPr>
          <w:rFonts w:cstheme="minorHAnsi"/>
        </w:rPr>
        <w:t>, and absorbance</w:t>
      </w:r>
      <w:r w:rsidRPr="00A111F7">
        <w:rPr>
          <w:rFonts w:cstheme="minorHAnsi"/>
        </w:rPr>
        <w:t xml:space="preserve"> mode. </w:t>
      </w:r>
    </w:p>
    <w:p w14:paraId="4218D2DC" w14:textId="7E89ED91" w:rsidR="00A111F7" w:rsidRPr="00A111F7" w:rsidRDefault="00A111F7" w:rsidP="00A111F7">
      <w:pPr>
        <w:spacing w:line="276" w:lineRule="auto"/>
      </w:pPr>
      <w:r w:rsidRPr="54FFC398">
        <w:t>Reflectance mode shows light that has been reflected or scattered from a sample.</w:t>
      </w:r>
    </w:p>
    <w:p w14:paraId="2B4F66AA" w14:textId="57229FED" w:rsidR="002F64CF" w:rsidRDefault="00580EF3" w:rsidP="00196681">
      <w:r w:rsidRPr="34219EFD">
        <w:t>Transmittance</w:t>
      </w:r>
      <w:r w:rsidR="00A111F7" w:rsidRPr="34219EFD">
        <w:t xml:space="preserve"> mode compares light that has passed through a sample to light that has not.</w:t>
      </w:r>
    </w:p>
    <w:p w14:paraId="665E3B29" w14:textId="7BE985FC" w:rsidR="00E6241A" w:rsidRDefault="00E6241A" w:rsidP="34219EFD">
      <w:pPr>
        <w:spacing w:line="276" w:lineRule="auto"/>
      </w:pPr>
      <w:r>
        <w:t>Scope mode is used during set-up and to see the effects of adjusting integration time and smoothing.  The spectrum displayed when the CI-710 is in Scope mode is the raw voltage coming out of the A/D converter from 0 - 65535.</w:t>
      </w:r>
    </w:p>
    <w:p w14:paraId="737B4B75" w14:textId="77777777" w:rsidR="00B21BEA" w:rsidRPr="00196681" w:rsidRDefault="00B21BEA" w:rsidP="34219EFD">
      <w:pPr>
        <w:spacing w:line="276" w:lineRule="auto"/>
      </w:pPr>
    </w:p>
    <w:p w14:paraId="410E6F81" w14:textId="77777777" w:rsidR="00C60342" w:rsidRDefault="00C60342" w:rsidP="00C60342">
      <w:pPr>
        <w:pStyle w:val="Heading2"/>
      </w:pPr>
      <w:bookmarkStart w:id="9" w:name="_Toc49774915"/>
      <w:r>
        <w:t>Calibration</w:t>
      </w:r>
      <w:bookmarkEnd w:id="9"/>
    </w:p>
    <w:p w14:paraId="61D88A3E" w14:textId="77777777" w:rsidR="00C60342" w:rsidRDefault="00C60342" w:rsidP="00C60342">
      <w:r>
        <w:t>To calibrate the device:</w:t>
      </w:r>
    </w:p>
    <w:p w14:paraId="4B3C5952" w14:textId="77777777" w:rsidR="00C60342" w:rsidRDefault="00C60342" w:rsidP="00C60342">
      <w:pPr>
        <w:pStyle w:val="ListParagraph"/>
        <w:numPr>
          <w:ilvl w:val="0"/>
          <w:numId w:val="5"/>
        </w:numPr>
      </w:pPr>
      <w:r>
        <w:t xml:space="preserve">Press the </w:t>
      </w:r>
      <w:r>
        <w:rPr>
          <w:rFonts w:ascii="Segoe MDL2 Assets" w:hAnsi="Segoe MDL2 Assets"/>
          <w:noProof/>
        </w:rPr>
        <w:t></w:t>
      </w:r>
      <w:r>
        <w:rPr>
          <w:noProof/>
        </w:rPr>
        <w:t xml:space="preserve"> </w:t>
      </w:r>
      <w:r>
        <w:t>Button on the home screen.</w:t>
      </w:r>
    </w:p>
    <w:p w14:paraId="653B6EBC" w14:textId="77777777" w:rsidR="00C60342" w:rsidRDefault="00C60342" w:rsidP="00C60342">
      <w:pPr>
        <w:pStyle w:val="ListParagraph"/>
        <w:numPr>
          <w:ilvl w:val="0"/>
          <w:numId w:val="5"/>
        </w:numPr>
      </w:pPr>
      <w:r>
        <w:t xml:space="preserve">Press the far-left </w:t>
      </w:r>
      <w:r w:rsidRPr="00D93D5E">
        <w:rPr>
          <w:b/>
          <w:bCs/>
        </w:rPr>
        <w:t>Calibration</w:t>
      </w:r>
      <w:r>
        <w:t xml:space="preserve"> Button.</w:t>
      </w:r>
      <w:r w:rsidRPr="00617078">
        <w:t xml:space="preserve"> </w:t>
      </w:r>
    </w:p>
    <w:p w14:paraId="34141B3B" w14:textId="77777777" w:rsidR="00C60342" w:rsidRDefault="00C60342" w:rsidP="00C60342">
      <w:pPr>
        <w:pStyle w:val="ListParagraph"/>
        <w:numPr>
          <w:ilvl w:val="0"/>
          <w:numId w:val="5"/>
        </w:numPr>
      </w:pPr>
      <w:r>
        <w:t>Step One: Insert the Light Reflectance Standard and press Continue.</w:t>
      </w:r>
    </w:p>
    <w:p w14:paraId="026586B8" w14:textId="77777777" w:rsidR="00C60342" w:rsidRDefault="00C60342" w:rsidP="00C60342">
      <w:pPr>
        <w:pStyle w:val="ListParagraph"/>
        <w:numPr>
          <w:ilvl w:val="0"/>
          <w:numId w:val="5"/>
        </w:numPr>
      </w:pPr>
      <w:r>
        <w:t>Step Two: Insert the Dark Reflectance Standard and press Continue.</w:t>
      </w:r>
    </w:p>
    <w:p w14:paraId="0BEE03FC" w14:textId="77777777" w:rsidR="00C60342" w:rsidRDefault="00C60342" w:rsidP="00C60342">
      <w:pPr>
        <w:pStyle w:val="ListParagraph"/>
        <w:numPr>
          <w:ilvl w:val="0"/>
          <w:numId w:val="5"/>
        </w:numPr>
      </w:pPr>
      <w:r>
        <w:t>Step Three: Remove the Dark Reflectance Standard and press Continue.</w:t>
      </w:r>
    </w:p>
    <w:p w14:paraId="451B846F" w14:textId="77777777" w:rsidR="00B21BEA" w:rsidRPr="007A62CC" w:rsidRDefault="00C60342" w:rsidP="00B21BEA">
      <w:pPr>
        <w:pStyle w:val="ListParagraph"/>
        <w:numPr>
          <w:ilvl w:val="0"/>
          <w:numId w:val="5"/>
        </w:numPr>
      </w:pPr>
      <w:r>
        <w:t>All Done! Ready for use.</w:t>
      </w:r>
    </w:p>
    <w:p w14:paraId="22467809" w14:textId="77777777" w:rsidR="00B21BEA" w:rsidRDefault="00B21BEA">
      <w:pPr>
        <w:rPr>
          <w:rFonts w:asciiTheme="majorHAnsi" w:hAnsiTheme="majorHAnsi" w:cstheme="majorBidi"/>
          <w:b/>
          <w:bCs/>
          <w:color w:val="2F5496" w:themeColor="accent1" w:themeShade="BF"/>
          <w:sz w:val="32"/>
          <w:szCs w:val="26"/>
        </w:rPr>
      </w:pPr>
      <w:bookmarkStart w:id="10" w:name="_Toc49774916"/>
      <w:r>
        <w:br w:type="page"/>
      </w:r>
    </w:p>
    <w:p w14:paraId="68139DDC" w14:textId="5AA8A34B" w:rsidR="00BA44DC" w:rsidRDefault="007A5D86" w:rsidP="00B26420">
      <w:pPr>
        <w:pStyle w:val="Heading2"/>
        <w:rPr>
          <w:rFonts w:eastAsiaTheme="minorHAnsi"/>
        </w:rPr>
      </w:pPr>
      <w:r>
        <w:rPr>
          <w:rFonts w:eastAsiaTheme="minorHAnsi"/>
        </w:rPr>
        <w:lastRenderedPageBreak/>
        <w:t>Home</w:t>
      </w:r>
      <w:bookmarkEnd w:id="10"/>
    </w:p>
    <w:p w14:paraId="128D6757" w14:textId="59DC9D0C" w:rsidR="009969CE" w:rsidRDefault="009969CE" w:rsidP="009969CE">
      <w:pPr>
        <w:pStyle w:val="Heading3"/>
      </w:pPr>
      <w:bookmarkStart w:id="11" w:name="_Toc49774917"/>
      <w:r>
        <w:t>Taking Measurements</w:t>
      </w:r>
      <w:bookmarkEnd w:id="11"/>
    </w:p>
    <w:p w14:paraId="70B874EF" w14:textId="5589C110" w:rsidR="00E76764" w:rsidRPr="009969CE" w:rsidRDefault="009969CE" w:rsidP="009260D9">
      <w:r>
        <w:t>There are two ways to</w:t>
      </w:r>
      <w:r w:rsidR="0065768C">
        <w:t xml:space="preserve"> take measurements. </w:t>
      </w:r>
      <w:r w:rsidR="00E76764">
        <w:t>T</w:t>
      </w:r>
      <w:r w:rsidR="0065768C">
        <w:t xml:space="preserve">he Live Measurement mode, and the </w:t>
      </w:r>
      <w:r w:rsidR="00E76764">
        <w:t>Single Measurement mode</w:t>
      </w:r>
    </w:p>
    <w:p w14:paraId="312D5D2E" w14:textId="77777777" w:rsidR="007A5D86" w:rsidRPr="005E6A30" w:rsidRDefault="007A5D86" w:rsidP="009969CE">
      <w:pPr>
        <w:pStyle w:val="Heading4"/>
      </w:pPr>
      <w:r>
        <w:t xml:space="preserve">Previewing Live Measurements  </w:t>
      </w:r>
    </w:p>
    <w:p w14:paraId="345C8621" w14:textId="77777777" w:rsidR="007A5D86" w:rsidRDefault="007A5D86" w:rsidP="007A5D86">
      <w:pPr>
        <w:pStyle w:val="ListParagraph"/>
        <w:numPr>
          <w:ilvl w:val="0"/>
          <w:numId w:val="24"/>
        </w:numPr>
      </w:pPr>
      <w:r>
        <w:t>Place leaf inside of the leaf clip.</w:t>
      </w:r>
    </w:p>
    <w:p w14:paraId="15A12D04" w14:textId="66097964" w:rsidR="00580EF3" w:rsidRDefault="00580EF3" w:rsidP="00580EF3">
      <w:pPr>
        <w:pStyle w:val="ListParagraph"/>
        <w:numPr>
          <w:ilvl w:val="0"/>
          <w:numId w:val="24"/>
        </w:numPr>
      </w:pPr>
      <w:r>
        <w:t>Enable Display Live Measurement in the Graph menu.</w:t>
      </w:r>
    </w:p>
    <w:p w14:paraId="5C92605A" w14:textId="7EC6AB46" w:rsidR="007A5D86" w:rsidRDefault="007A5D86" w:rsidP="007A5D86">
      <w:pPr>
        <w:pStyle w:val="ListParagraph"/>
        <w:numPr>
          <w:ilvl w:val="0"/>
          <w:numId w:val="24"/>
        </w:numPr>
      </w:pPr>
      <w:r>
        <w:t>Select your chosen mode</w:t>
      </w:r>
      <w:r w:rsidR="00580EF3">
        <w:t xml:space="preserve"> in the </w:t>
      </w:r>
      <w:proofErr w:type="gramStart"/>
      <w:r w:rsidR="00580EF3">
        <w:t>Home</w:t>
      </w:r>
      <w:proofErr w:type="gramEnd"/>
      <w:r w:rsidR="00580EF3">
        <w:t xml:space="preserve"> screen.</w:t>
      </w:r>
    </w:p>
    <w:p w14:paraId="768737A8" w14:textId="3F714380" w:rsidR="007A5D86" w:rsidRDefault="007A5D86" w:rsidP="007A5D86">
      <w:pPr>
        <w:pStyle w:val="ListParagraph"/>
        <w:numPr>
          <w:ilvl w:val="0"/>
          <w:numId w:val="24"/>
        </w:numPr>
      </w:pPr>
      <w:r>
        <w:t xml:space="preserve">Press the </w:t>
      </w:r>
      <w:r w:rsidR="009F76B4">
        <w:rPr>
          <w:rFonts w:ascii="Segoe MDL2 Assets" w:hAnsi="Segoe MDL2 Assets"/>
        </w:rPr>
        <w:t></w:t>
      </w:r>
      <w:r w:rsidR="009F76B4">
        <w:t xml:space="preserve"> </w:t>
      </w:r>
      <w:r w:rsidR="009F76B4">
        <w:rPr>
          <w:b/>
          <w:bCs/>
        </w:rPr>
        <w:t>Start</w:t>
      </w:r>
      <w:r w:rsidR="009F76B4">
        <w:t xml:space="preserve"> </w:t>
      </w:r>
      <w:r>
        <w:t>button.</w:t>
      </w:r>
    </w:p>
    <w:p w14:paraId="3C6F1581" w14:textId="09F2B75E" w:rsidR="007A5D86" w:rsidRDefault="007A5D86" w:rsidP="007A5D86">
      <w:pPr>
        <w:pStyle w:val="ListParagraph"/>
        <w:numPr>
          <w:ilvl w:val="0"/>
          <w:numId w:val="24"/>
        </w:numPr>
      </w:pPr>
      <w:r>
        <w:t xml:space="preserve">Press the </w:t>
      </w:r>
      <w:r w:rsidR="006624AC">
        <w:rPr>
          <w:rFonts w:ascii="Segoe MDL2 Assets" w:hAnsi="Segoe MDL2 Assets"/>
          <w:b/>
          <w:bCs/>
        </w:rPr>
        <w:t xml:space="preserve"> </w:t>
      </w:r>
      <w:r w:rsidR="006624AC">
        <w:rPr>
          <w:b/>
          <w:bCs/>
        </w:rPr>
        <w:t>Save</w:t>
      </w:r>
      <w:r w:rsidR="006624AC">
        <w:t xml:space="preserve"> </w:t>
      </w:r>
      <w:r>
        <w:t>button to record a measurement.</w:t>
      </w:r>
      <w:r w:rsidRPr="00F026AF">
        <w:t xml:space="preserve"> </w:t>
      </w:r>
    </w:p>
    <w:p w14:paraId="0C98B7E1" w14:textId="77777777" w:rsidR="007A5D86" w:rsidRDefault="007A5D86" w:rsidP="007A5D86">
      <w:pPr>
        <w:pStyle w:val="ListParagraph"/>
        <w:numPr>
          <w:ilvl w:val="0"/>
          <w:numId w:val="24"/>
        </w:numPr>
      </w:pPr>
      <w:r>
        <w:t>Press the red box to stop previewing.</w:t>
      </w:r>
    </w:p>
    <w:p w14:paraId="59D2E730" w14:textId="77777777" w:rsidR="007A5D86" w:rsidRDefault="007A5D86" w:rsidP="009969CE">
      <w:pPr>
        <w:pStyle w:val="Heading4"/>
      </w:pPr>
      <w:r>
        <w:t>Take Single Measurement</w:t>
      </w:r>
    </w:p>
    <w:p w14:paraId="0AFBFBFA" w14:textId="77777777" w:rsidR="007A5D86" w:rsidRDefault="007A5D86" w:rsidP="007A5D86">
      <w:pPr>
        <w:pStyle w:val="ListParagraph"/>
        <w:numPr>
          <w:ilvl w:val="0"/>
          <w:numId w:val="25"/>
        </w:numPr>
      </w:pPr>
      <w:r>
        <w:t>Place leaf inside of the leaf clip.</w:t>
      </w:r>
    </w:p>
    <w:p w14:paraId="604CF5A8" w14:textId="60694D48" w:rsidR="00580EF3" w:rsidRDefault="00580EF3" w:rsidP="007A5D86">
      <w:pPr>
        <w:pStyle w:val="ListParagraph"/>
        <w:numPr>
          <w:ilvl w:val="0"/>
          <w:numId w:val="25"/>
        </w:numPr>
      </w:pPr>
      <w:r>
        <w:t>Disable Display Live Measurement in the Graph Menu.</w:t>
      </w:r>
    </w:p>
    <w:p w14:paraId="7FFE49A2" w14:textId="1B8DBCA4" w:rsidR="007A5D86" w:rsidRDefault="007A5D86" w:rsidP="007A5D86">
      <w:pPr>
        <w:pStyle w:val="ListParagraph"/>
        <w:numPr>
          <w:ilvl w:val="0"/>
          <w:numId w:val="25"/>
        </w:numPr>
      </w:pPr>
      <w:r>
        <w:t>Select your chosen mode</w:t>
      </w:r>
      <w:r w:rsidR="00580EF3">
        <w:t xml:space="preserve"> in the </w:t>
      </w:r>
      <w:proofErr w:type="gramStart"/>
      <w:r w:rsidR="00580EF3">
        <w:t>Home</w:t>
      </w:r>
      <w:proofErr w:type="gramEnd"/>
      <w:r w:rsidR="00580EF3">
        <w:t xml:space="preserve"> screen.</w:t>
      </w:r>
    </w:p>
    <w:p w14:paraId="7CFEF2F6" w14:textId="773761BC" w:rsidR="007A5D86" w:rsidRDefault="007A5D86" w:rsidP="007A5D86">
      <w:pPr>
        <w:pStyle w:val="ListParagraph"/>
        <w:numPr>
          <w:ilvl w:val="0"/>
          <w:numId w:val="25"/>
        </w:numPr>
      </w:pPr>
      <w:r>
        <w:t xml:space="preserve">Press the </w:t>
      </w:r>
      <w:r w:rsidR="00FB3F12">
        <w:rPr>
          <w:rFonts w:ascii="Segoe MDL2 Assets" w:hAnsi="Segoe MDL2 Assets"/>
        </w:rPr>
        <w:t></w:t>
      </w:r>
      <w:r w:rsidR="00FB3F12">
        <w:t xml:space="preserve"> </w:t>
      </w:r>
      <w:r w:rsidR="00FB3F12">
        <w:rPr>
          <w:b/>
          <w:bCs/>
        </w:rPr>
        <w:t>Start</w:t>
      </w:r>
      <w:r w:rsidR="00FB3F12">
        <w:t xml:space="preserve"> </w:t>
      </w:r>
      <w:r>
        <w:t>button to take and save a measurement.</w:t>
      </w:r>
    </w:p>
    <w:p w14:paraId="5EEA55E2" w14:textId="73BBF52B" w:rsidR="00196681" w:rsidRDefault="00196681" w:rsidP="00196681">
      <w:pPr>
        <w:pStyle w:val="Heading3"/>
      </w:pPr>
      <w:bookmarkStart w:id="12" w:name="_Toc49774918"/>
      <w:r>
        <w:t>Changing Modes</w:t>
      </w:r>
      <w:bookmarkEnd w:id="12"/>
    </w:p>
    <w:p w14:paraId="0CB95993" w14:textId="3C6C3B20" w:rsidR="00774D87" w:rsidRPr="00E17EA4" w:rsidRDefault="00774D87" w:rsidP="00774D87">
      <w:pPr>
        <w:pStyle w:val="ListParagraph"/>
        <w:numPr>
          <w:ilvl w:val="0"/>
          <w:numId w:val="27"/>
        </w:numPr>
      </w:pPr>
      <w:r>
        <w:t xml:space="preserve">Press </w:t>
      </w:r>
      <w:r w:rsidR="00E17428">
        <w:rPr>
          <w:rFonts w:ascii="Segoe MDL2 Assets" w:hAnsi="Segoe MDL2 Assets"/>
        </w:rPr>
        <w:t></w:t>
      </w:r>
      <w:r w:rsidR="00E17EA4">
        <w:t xml:space="preserve"> </w:t>
      </w:r>
      <w:r w:rsidR="00E17EA4">
        <w:rPr>
          <w:b/>
          <w:bCs/>
        </w:rPr>
        <w:t>Change Mode.</w:t>
      </w:r>
    </w:p>
    <w:p w14:paraId="1F250242" w14:textId="5EE65621" w:rsidR="00E17EA4" w:rsidRDefault="00E17EA4" w:rsidP="00774D87">
      <w:pPr>
        <w:pStyle w:val="ListParagraph"/>
        <w:numPr>
          <w:ilvl w:val="0"/>
          <w:numId w:val="27"/>
        </w:numPr>
      </w:pPr>
      <w:r>
        <w:t>Select new mode.</w:t>
      </w:r>
    </w:p>
    <w:p w14:paraId="45830EEC" w14:textId="37BD2674" w:rsidR="00E17EA4" w:rsidRDefault="00E17EA4" w:rsidP="00E17EA4">
      <w:pPr>
        <w:pStyle w:val="Heading3"/>
      </w:pPr>
      <w:bookmarkStart w:id="13" w:name="_Toc49774919"/>
      <w:r>
        <w:t>Adjusting Graph Size</w:t>
      </w:r>
      <w:bookmarkEnd w:id="13"/>
    </w:p>
    <w:p w14:paraId="6E790734" w14:textId="16FCC3E4" w:rsidR="007047A5" w:rsidRPr="007047A5" w:rsidRDefault="007047A5" w:rsidP="007047A5">
      <w:r>
        <w:t xml:space="preserve">The </w:t>
      </w:r>
      <w:r w:rsidR="007173DC">
        <w:t>bar and line</w:t>
      </w:r>
      <w:r>
        <w:t xml:space="preserve"> graphs can be resize</w:t>
      </w:r>
      <w:r w:rsidR="007173DC">
        <w:t>d</w:t>
      </w:r>
      <w:r>
        <w:t xml:space="preserve"> by dragging the </w:t>
      </w:r>
      <w:r w:rsidR="007173DC">
        <w:rPr>
          <w:rFonts w:ascii="Segoe MDL2 Assets" w:hAnsi="Segoe MDL2 Assets"/>
        </w:rPr>
        <w:t xml:space="preserve"> </w:t>
      </w:r>
      <w:r w:rsidR="007173DC">
        <w:t xml:space="preserve">bar up and down. To </w:t>
      </w:r>
      <w:r w:rsidR="001A6579">
        <w:t xml:space="preserve">easily </w:t>
      </w:r>
      <w:r w:rsidR="007173DC">
        <w:t>reset the two graphs to the same size</w:t>
      </w:r>
      <w:r w:rsidR="008A5DF3">
        <w:t xml:space="preserve">, </w:t>
      </w:r>
      <w:r w:rsidR="00670907">
        <w:t xml:space="preserve">press the </w:t>
      </w:r>
      <w:r w:rsidR="00AE4CF2" w:rsidRPr="00290365">
        <w:rPr>
          <w:rFonts w:ascii="Segoe UI Symbol" w:hAnsi="Segoe UI Symbol"/>
        </w:rPr>
        <w:t>⬓</w:t>
      </w:r>
      <w:r w:rsidR="00763F6D">
        <w:rPr>
          <w:rFonts w:ascii="Segoe UI Symbol" w:hAnsi="Segoe UI Symbol"/>
          <w:sz w:val="40"/>
          <w:szCs w:val="40"/>
        </w:rPr>
        <w:t xml:space="preserve"> </w:t>
      </w:r>
      <w:r w:rsidR="00670907">
        <w:t>split screen icon on the Home screen.</w:t>
      </w:r>
    </w:p>
    <w:p w14:paraId="7DBB7C43" w14:textId="77777777" w:rsidR="00B21BEA" w:rsidRDefault="00B21BEA">
      <w:pPr>
        <w:rPr>
          <w:rFonts w:asciiTheme="majorHAnsi" w:hAnsiTheme="majorHAnsi" w:cstheme="majorBidi"/>
          <w:b/>
          <w:bCs/>
          <w:color w:val="2F5496" w:themeColor="accent1" w:themeShade="BF"/>
          <w:sz w:val="32"/>
          <w:szCs w:val="26"/>
        </w:rPr>
      </w:pPr>
      <w:bookmarkStart w:id="14" w:name="_Toc49774920"/>
      <w:r>
        <w:br w:type="page"/>
      </w:r>
    </w:p>
    <w:p w14:paraId="1D92D052" w14:textId="39EAC533" w:rsidR="00B26420" w:rsidRDefault="00606961" w:rsidP="00B26420">
      <w:pPr>
        <w:pStyle w:val="Heading2"/>
        <w:rPr>
          <w:rFonts w:eastAsiaTheme="minorHAnsi"/>
        </w:rPr>
      </w:pPr>
      <w:r>
        <w:rPr>
          <w:rFonts w:eastAsiaTheme="minorHAnsi"/>
        </w:rPr>
        <w:lastRenderedPageBreak/>
        <w:t>Measurements</w:t>
      </w:r>
      <w:bookmarkEnd w:id="14"/>
      <w:r w:rsidR="00B26420">
        <w:rPr>
          <w:rFonts w:eastAsiaTheme="minorHAnsi"/>
        </w:rPr>
        <w:t xml:space="preserve"> </w:t>
      </w:r>
    </w:p>
    <w:p w14:paraId="40A241E1" w14:textId="77777777" w:rsidR="001C4F28" w:rsidRDefault="001C4F28" w:rsidP="00AE51BF">
      <w:pPr>
        <w:pStyle w:val="Heading3"/>
      </w:pPr>
      <w:bookmarkStart w:id="15" w:name="_Toc49774921"/>
      <w:r>
        <w:t>Exporting Data</w:t>
      </w:r>
      <w:bookmarkEnd w:id="15"/>
    </w:p>
    <w:p w14:paraId="2BC618B3" w14:textId="77777777" w:rsidR="001C4F28" w:rsidRDefault="001C4F28" w:rsidP="001C4F28">
      <w:r>
        <w:t>Measurements and calculations can be downloaded to the computer as a .csv file to be assessed using your choice of software.</w:t>
      </w:r>
    </w:p>
    <w:p w14:paraId="69AE5B33" w14:textId="16FCC3E4" w:rsidR="001C4F28" w:rsidRDefault="00763F6D" w:rsidP="001C4F28">
      <w:pPr>
        <w:pStyle w:val="Heading5"/>
      </w:pPr>
      <w:r>
        <w:t xml:space="preserve">Exporting to a </w:t>
      </w:r>
      <w:r w:rsidR="001C4F28">
        <w:t>Network Drive</w:t>
      </w:r>
    </w:p>
    <w:p w14:paraId="60ED9B00" w14:textId="7068DEE4" w:rsidR="001C4F28" w:rsidRDefault="001C4F28" w:rsidP="001C4F28">
      <w:pPr>
        <w:pStyle w:val="ListParagraph"/>
        <w:numPr>
          <w:ilvl w:val="0"/>
          <w:numId w:val="15"/>
        </w:numPr>
      </w:pPr>
      <w:r>
        <w:t>Select desired measurements and calculations</w:t>
      </w:r>
      <w:r w:rsidR="00E22465">
        <w:t xml:space="preserve"> from the Measurements screen</w:t>
      </w:r>
      <w:r>
        <w:t>.</w:t>
      </w:r>
    </w:p>
    <w:p w14:paraId="16604949" w14:textId="1B7D00AA" w:rsidR="001C4F28" w:rsidRPr="00936715" w:rsidRDefault="001C4F28" w:rsidP="001C4F28">
      <w:pPr>
        <w:pStyle w:val="ListParagraph"/>
        <w:numPr>
          <w:ilvl w:val="0"/>
          <w:numId w:val="15"/>
        </w:numPr>
      </w:pPr>
      <w:r>
        <w:t>Press</w:t>
      </w:r>
      <w:r w:rsidR="00621ED6">
        <w:t xml:space="preserve"> </w:t>
      </w:r>
      <w:r w:rsidR="00521876">
        <w:rPr>
          <w:rFonts w:ascii="Segoe MDL2 Assets" w:hAnsi="Segoe MDL2 Assets"/>
        </w:rPr>
        <w:t></w:t>
      </w:r>
      <w:r>
        <w:t xml:space="preserve"> </w:t>
      </w:r>
      <w:r>
        <w:rPr>
          <w:b/>
          <w:bCs/>
        </w:rPr>
        <w:t>Export.</w:t>
      </w:r>
    </w:p>
    <w:p w14:paraId="06E839C8" w14:textId="2A1C98A5" w:rsidR="001C4F28" w:rsidRPr="00936715" w:rsidRDefault="001C4F28" w:rsidP="001C4F28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Press </w:t>
      </w:r>
      <w:r w:rsidRPr="00936715">
        <w:rPr>
          <w:b/>
          <w:bCs/>
        </w:rPr>
        <w:t>Network Drive</w:t>
      </w:r>
    </w:p>
    <w:p w14:paraId="15FD7358" w14:textId="77777777" w:rsidR="001C4F28" w:rsidRDefault="001C4F28" w:rsidP="001C4F28">
      <w:pPr>
        <w:pStyle w:val="ListParagraph"/>
        <w:numPr>
          <w:ilvl w:val="0"/>
          <w:numId w:val="15"/>
        </w:numPr>
      </w:pPr>
      <w:r>
        <w:t>Connect to the network drive.</w:t>
      </w:r>
    </w:p>
    <w:p w14:paraId="373EA799" w14:textId="77777777" w:rsidR="001C4F28" w:rsidRDefault="001C4F28" w:rsidP="001C4F28">
      <w:pPr>
        <w:pStyle w:val="ListParagraph"/>
        <w:numPr>
          <w:ilvl w:val="0"/>
          <w:numId w:val="15"/>
        </w:numPr>
      </w:pPr>
      <w:r>
        <w:t>Select the Data folder.</w:t>
      </w:r>
    </w:p>
    <w:p w14:paraId="79B06DFF" w14:textId="77777777" w:rsidR="001C4F28" w:rsidRDefault="001C4F28" w:rsidP="001C4F28">
      <w:pPr>
        <w:pStyle w:val="ListParagraph"/>
        <w:numPr>
          <w:ilvl w:val="0"/>
          <w:numId w:val="15"/>
        </w:numPr>
      </w:pPr>
      <w:r>
        <w:t xml:space="preserve">Open the </w:t>
      </w:r>
      <w:proofErr w:type="spellStart"/>
      <w:r>
        <w:t>ExportedFiles</w:t>
      </w:r>
      <w:proofErr w:type="spellEnd"/>
      <w:r>
        <w:t xml:space="preserve"> folder.</w:t>
      </w:r>
    </w:p>
    <w:p w14:paraId="0078D28A" w14:textId="77777777" w:rsidR="001C4F28" w:rsidRDefault="001C4F28" w:rsidP="001C4F28">
      <w:pPr>
        <w:pStyle w:val="ListParagraph"/>
        <w:numPr>
          <w:ilvl w:val="0"/>
          <w:numId w:val="15"/>
        </w:numPr>
      </w:pPr>
      <w:r>
        <w:t>Select the desired. csv files and download them to your computer.</w:t>
      </w:r>
    </w:p>
    <w:p w14:paraId="0958D456" w14:textId="12EF0990" w:rsidR="001C4F28" w:rsidRDefault="00025697" w:rsidP="789E25A1">
      <w:pPr>
        <w:pStyle w:val="Heading5"/>
        <w:numPr>
          <w:ilvl w:val="0"/>
          <w:numId w:val="29"/>
        </w:numPr>
        <w:rPr>
          <w:rFonts w:asciiTheme="minorHAnsi" w:eastAsiaTheme="minorEastAsia" w:hAnsiTheme="minorHAnsi" w:cstheme="minorBidi"/>
        </w:rPr>
      </w:pPr>
      <w:r>
        <w:t xml:space="preserve">Exporting to a </w:t>
      </w:r>
      <w:r w:rsidR="001C4F28">
        <w:t>USB Drive</w:t>
      </w:r>
    </w:p>
    <w:p w14:paraId="2FD69925" w14:textId="0978A85D" w:rsidR="001C4F28" w:rsidRDefault="001C4F28" w:rsidP="001C4F28">
      <w:pPr>
        <w:pStyle w:val="ListParagraph"/>
        <w:numPr>
          <w:ilvl w:val="0"/>
          <w:numId w:val="17"/>
        </w:numPr>
      </w:pPr>
      <w:r>
        <w:t xml:space="preserve">Insert USB Drive into the </w:t>
      </w:r>
      <w:r w:rsidR="00851C54">
        <w:t>side</w:t>
      </w:r>
      <w:r>
        <w:t xml:space="preserve"> of the instrument.</w:t>
      </w:r>
    </w:p>
    <w:p w14:paraId="2CB001B0" w14:textId="77777777" w:rsidR="00025697" w:rsidRDefault="00025697" w:rsidP="00025697">
      <w:pPr>
        <w:pStyle w:val="ListParagraph"/>
        <w:numPr>
          <w:ilvl w:val="0"/>
          <w:numId w:val="17"/>
        </w:numPr>
      </w:pPr>
      <w:r>
        <w:t>Select desired measurements and calculations from the Measurements screen.</w:t>
      </w:r>
    </w:p>
    <w:p w14:paraId="510F2FA3" w14:textId="16A65306" w:rsidR="001C4F28" w:rsidRPr="00936715" w:rsidRDefault="001C4F28" w:rsidP="001C4F28">
      <w:pPr>
        <w:pStyle w:val="ListParagraph"/>
        <w:numPr>
          <w:ilvl w:val="0"/>
          <w:numId w:val="17"/>
        </w:numPr>
        <w:rPr>
          <w:rFonts w:eastAsiaTheme="minorEastAsia"/>
        </w:rPr>
      </w:pPr>
      <w:r>
        <w:t>Press</w:t>
      </w:r>
      <w:r w:rsidR="006F2535">
        <w:t xml:space="preserve"> </w:t>
      </w:r>
      <w:r w:rsidR="006F2535">
        <w:rPr>
          <w:rFonts w:ascii="Segoe MDL2 Assets" w:hAnsi="Segoe MDL2 Assets"/>
        </w:rPr>
        <w:t></w:t>
      </w:r>
      <w:r>
        <w:t xml:space="preserve"> </w:t>
      </w:r>
      <w:r>
        <w:rPr>
          <w:b/>
          <w:bCs/>
        </w:rPr>
        <w:t>Export</w:t>
      </w:r>
      <w:r>
        <w:t xml:space="preserve">. </w:t>
      </w:r>
    </w:p>
    <w:p w14:paraId="4EA36CEF" w14:textId="0DB9FD67" w:rsidR="001C4F28" w:rsidRPr="00936715" w:rsidRDefault="001C4F28" w:rsidP="001C4F28">
      <w:pPr>
        <w:pStyle w:val="ListParagraph"/>
        <w:numPr>
          <w:ilvl w:val="0"/>
          <w:numId w:val="17"/>
        </w:numPr>
        <w:rPr>
          <w:b/>
          <w:bCs/>
        </w:rPr>
      </w:pPr>
      <w:r>
        <w:t xml:space="preserve">Press </w:t>
      </w:r>
      <w:r w:rsidRPr="00936715">
        <w:rPr>
          <w:b/>
          <w:bCs/>
        </w:rPr>
        <w:t>USB</w:t>
      </w:r>
      <w:r>
        <w:rPr>
          <w:b/>
          <w:bCs/>
        </w:rPr>
        <w:t>.</w:t>
      </w:r>
    </w:p>
    <w:p w14:paraId="6E96FC2A" w14:textId="77777777" w:rsidR="001C4F28" w:rsidRDefault="001C4F28" w:rsidP="001C4F28">
      <w:pPr>
        <w:pStyle w:val="ListParagraph"/>
        <w:numPr>
          <w:ilvl w:val="0"/>
          <w:numId w:val="17"/>
        </w:numPr>
      </w:pPr>
      <w:r>
        <w:t>Wait for the pop up to signal finished exporting.</w:t>
      </w:r>
    </w:p>
    <w:p w14:paraId="3154D450" w14:textId="77777777" w:rsidR="001C4F28" w:rsidRDefault="001C4F28" w:rsidP="001C4F28">
      <w:pPr>
        <w:pStyle w:val="ListParagraph"/>
        <w:numPr>
          <w:ilvl w:val="0"/>
          <w:numId w:val="17"/>
        </w:numPr>
      </w:pPr>
      <w:r>
        <w:t xml:space="preserve">Remove USB </w:t>
      </w:r>
      <w:proofErr w:type="gramStart"/>
      <w:r>
        <w:t>drive, and</w:t>
      </w:r>
      <w:proofErr w:type="gramEnd"/>
      <w:r>
        <w:t xml:space="preserve"> insert into your computer.</w:t>
      </w:r>
    </w:p>
    <w:p w14:paraId="1E61E10C" w14:textId="77777777" w:rsidR="001C4F28" w:rsidRDefault="001C4F28" w:rsidP="001C4F28">
      <w:pPr>
        <w:pStyle w:val="ListParagraph"/>
        <w:numPr>
          <w:ilvl w:val="0"/>
          <w:numId w:val="17"/>
        </w:numPr>
      </w:pPr>
      <w:r>
        <w:t>The .csv files will be on the root directory of the flash drive.</w:t>
      </w:r>
    </w:p>
    <w:p w14:paraId="647F1A6C" w14:textId="13B074AE" w:rsidR="00C805A4" w:rsidRDefault="00C805A4" w:rsidP="00C805A4">
      <w:pPr>
        <w:pStyle w:val="Heading4"/>
        <w:rPr>
          <w:color w:val="FF0000"/>
        </w:rPr>
      </w:pPr>
      <w:r>
        <w:t>Deleting Measurements</w:t>
      </w:r>
    </w:p>
    <w:p w14:paraId="20DC365C" w14:textId="53BCC361" w:rsidR="00C805A4" w:rsidRPr="003A120D" w:rsidRDefault="00C805A4" w:rsidP="00C805A4">
      <w:r>
        <w:t>The</w:t>
      </w:r>
      <w:r w:rsidR="006F2535">
        <w:t xml:space="preserve"> </w:t>
      </w:r>
      <w:r w:rsidR="004E3913">
        <w:rPr>
          <w:rFonts w:ascii="Segoe MDL2 Assets" w:hAnsi="Segoe MDL2 Assets"/>
        </w:rPr>
        <w:t></w:t>
      </w:r>
      <w:r>
        <w:t xml:space="preserve"> </w:t>
      </w:r>
      <w:r>
        <w:rPr>
          <w:b/>
          <w:bCs/>
        </w:rPr>
        <w:t>Delete</w:t>
      </w:r>
      <w:r>
        <w:t xml:space="preserve"> button will delete all currently selected measurements. If no measurements are selected, it will delete all measurements. You can see if a </w:t>
      </w:r>
      <w:r w:rsidR="00E2158B">
        <w:t>measurement</w:t>
      </w:r>
      <w:r>
        <w:t xml:space="preserve"> is selected or not by checking if there is a colored bar on the </w:t>
      </w:r>
      <w:r w:rsidR="00A86AD0">
        <w:t>right-hand</w:t>
      </w:r>
      <w:r>
        <w:t xml:space="preserve"> side of its row.</w:t>
      </w:r>
    </w:p>
    <w:p w14:paraId="3B1E1E1F" w14:textId="2ABA1270" w:rsidR="00C805A4" w:rsidRDefault="00C805A4" w:rsidP="00C805A4">
      <w:pPr>
        <w:pStyle w:val="ListParagraph"/>
        <w:numPr>
          <w:ilvl w:val="0"/>
          <w:numId w:val="11"/>
        </w:numPr>
      </w:pPr>
      <w:r>
        <w:t>Press the</w:t>
      </w:r>
      <w:r w:rsidR="008942C4">
        <w:t xml:space="preserve"> </w:t>
      </w:r>
      <w:r w:rsidR="003C531C">
        <w:rPr>
          <w:rFonts w:ascii="Segoe MDL2 Assets" w:hAnsi="Segoe MDL2 Assets"/>
        </w:rPr>
        <w:t></w:t>
      </w:r>
      <w:r>
        <w:t xml:space="preserve"> </w:t>
      </w:r>
      <w:r w:rsidR="00E2158B">
        <w:rPr>
          <w:b/>
          <w:bCs/>
        </w:rPr>
        <w:t>M</w:t>
      </w:r>
      <w:r w:rsidR="00E2158B" w:rsidRPr="00E2158B">
        <w:rPr>
          <w:b/>
          <w:bCs/>
        </w:rPr>
        <w:t>easurements</w:t>
      </w:r>
      <w:r w:rsidR="00E2158B">
        <w:t xml:space="preserve"> </w:t>
      </w:r>
      <w:r>
        <w:t>button.</w:t>
      </w:r>
    </w:p>
    <w:p w14:paraId="10B73E35" w14:textId="7CA57386" w:rsidR="00E2158B" w:rsidRDefault="00E2158B" w:rsidP="789E25A1">
      <w:pPr>
        <w:pStyle w:val="ListParagraph"/>
        <w:numPr>
          <w:ilvl w:val="0"/>
          <w:numId w:val="17"/>
        </w:numPr>
      </w:pPr>
      <w:r>
        <w:t>Select measurements chosen to be deleted</w:t>
      </w:r>
      <w:r w:rsidR="00FB5651" w:rsidRPr="00FB5651">
        <w:t xml:space="preserve"> </w:t>
      </w:r>
      <w:r w:rsidR="00FB5651">
        <w:t>from the Measurements screen</w:t>
      </w:r>
      <w:r w:rsidDel="00FB5651">
        <w:t>.</w:t>
      </w:r>
    </w:p>
    <w:p w14:paraId="0D7655AB" w14:textId="346727D0" w:rsidR="00C805A4" w:rsidRDefault="00C805A4" w:rsidP="00C805A4">
      <w:pPr>
        <w:pStyle w:val="ListParagraph"/>
        <w:numPr>
          <w:ilvl w:val="0"/>
          <w:numId w:val="11"/>
        </w:numPr>
      </w:pPr>
      <w:r>
        <w:t xml:space="preserve">Press the </w:t>
      </w:r>
      <w:r w:rsidR="003C531C">
        <w:rPr>
          <w:rFonts w:ascii="Segoe MDL2 Assets" w:hAnsi="Segoe MDL2 Assets"/>
        </w:rPr>
        <w:t></w:t>
      </w:r>
      <w:r w:rsidR="003C531C">
        <w:t xml:space="preserve"> </w:t>
      </w:r>
      <w:r>
        <w:rPr>
          <w:b/>
          <w:bCs/>
        </w:rPr>
        <w:t>Delete</w:t>
      </w:r>
      <w:r>
        <w:t xml:space="preserve"> button.</w:t>
      </w:r>
    </w:p>
    <w:p w14:paraId="05566E07" w14:textId="3AF51E05" w:rsidR="00E2158B" w:rsidRDefault="00E2158B" w:rsidP="00A86AD0">
      <w:pPr>
        <w:pStyle w:val="Heading3"/>
      </w:pPr>
      <w:bookmarkStart w:id="16" w:name="_Toc49774922"/>
      <w:r>
        <w:lastRenderedPageBreak/>
        <w:t>Measurement Tags</w:t>
      </w:r>
      <w:bookmarkEnd w:id="16"/>
    </w:p>
    <w:p w14:paraId="192C8480" w14:textId="6ECEFFEE" w:rsidR="00527913" w:rsidRDefault="00E2158B" w:rsidP="00527913">
      <w:r>
        <w:t xml:space="preserve">A measurement tag is a searchable “Tag” that can be used to organize </w:t>
      </w:r>
      <w:r w:rsidR="009040C3">
        <w:t>large amounts of measurements.</w:t>
      </w:r>
      <w:r w:rsidR="00527913">
        <w:t xml:space="preserve"> These tags can be edited by using the edit button or by scanning a bar code.</w:t>
      </w:r>
    </w:p>
    <w:p w14:paraId="163D37DD" w14:textId="0C881086" w:rsidR="001406F7" w:rsidRDefault="001406F7" w:rsidP="00A86AD0">
      <w:pPr>
        <w:pStyle w:val="Heading4"/>
      </w:pPr>
      <w:r>
        <w:t>Using A Barcode Scanner</w:t>
      </w:r>
    </w:p>
    <w:p w14:paraId="5CDFA5FC" w14:textId="0C088491" w:rsidR="00764E56" w:rsidRDefault="001406F7" w:rsidP="001406F7">
      <w:r>
        <w:t xml:space="preserve">A barcode scanner can be used to take measurements. </w:t>
      </w:r>
    </w:p>
    <w:p w14:paraId="3DD27389" w14:textId="4652D240" w:rsidR="00C95529" w:rsidRDefault="00C95529" w:rsidP="00C95529">
      <w:pPr>
        <w:pStyle w:val="ListParagraph"/>
        <w:numPr>
          <w:ilvl w:val="0"/>
          <w:numId w:val="18"/>
        </w:numPr>
      </w:pPr>
      <w:r>
        <w:t xml:space="preserve">Plug the </w:t>
      </w:r>
      <w:r w:rsidR="00C03EEE">
        <w:t>barcode scanner into the instrument.</w:t>
      </w:r>
    </w:p>
    <w:p w14:paraId="3EF09D93" w14:textId="643CC3A8" w:rsidR="00C03EEE" w:rsidRDefault="00C03EEE" w:rsidP="00C03EEE">
      <w:pPr>
        <w:pStyle w:val="ListParagraph"/>
        <w:numPr>
          <w:ilvl w:val="0"/>
          <w:numId w:val="18"/>
        </w:numPr>
      </w:pPr>
      <w:r>
        <w:t xml:space="preserve">Press the </w:t>
      </w:r>
      <w:r w:rsidR="003C531C">
        <w:rPr>
          <w:rFonts w:ascii="Segoe MDL2 Assets" w:hAnsi="Segoe MDL2 Assets"/>
        </w:rPr>
        <w:t></w:t>
      </w:r>
      <w:r w:rsidR="003C531C">
        <w:t xml:space="preserve"> </w:t>
      </w:r>
      <w:r>
        <w:rPr>
          <w:b/>
          <w:bCs/>
        </w:rPr>
        <w:t>Start</w:t>
      </w:r>
      <w:r>
        <w:t xml:space="preserve"> button.</w:t>
      </w:r>
    </w:p>
    <w:p w14:paraId="4484C58B" w14:textId="5F0266BD" w:rsidR="00C03EEE" w:rsidRDefault="00C03EEE" w:rsidP="00C03EEE">
      <w:pPr>
        <w:pStyle w:val="ListParagraph"/>
        <w:numPr>
          <w:ilvl w:val="0"/>
          <w:numId w:val="18"/>
        </w:numPr>
      </w:pPr>
      <w:r>
        <w:t>Scan a barcode to record to a new measurement with that barcode as the tag.</w:t>
      </w:r>
    </w:p>
    <w:p w14:paraId="1A516516" w14:textId="77777777" w:rsidR="00FB6B58" w:rsidRDefault="00FB6B58" w:rsidP="00FB6B58">
      <w:pPr>
        <w:pStyle w:val="Heading4"/>
      </w:pPr>
      <w:r>
        <w:t>Filtering Tags</w:t>
      </w:r>
    </w:p>
    <w:p w14:paraId="3F9FC48D" w14:textId="77777777" w:rsidR="00FB6B58" w:rsidRPr="009A6A8A" w:rsidRDefault="00FB6B58" w:rsidP="00FB6B58">
      <w:r>
        <w:t>To show all measurements, the filters text box must be either empty or *.</w:t>
      </w:r>
    </w:p>
    <w:p w14:paraId="6F441A9B" w14:textId="17C691F8" w:rsidR="00FB6B58" w:rsidRDefault="00FB6B58" w:rsidP="00FB6B58">
      <w:pPr>
        <w:pStyle w:val="ListParagraph"/>
        <w:numPr>
          <w:ilvl w:val="0"/>
          <w:numId w:val="20"/>
        </w:numPr>
      </w:pPr>
      <w:r>
        <w:t>Press the</w:t>
      </w:r>
      <w:r w:rsidR="00E153AB">
        <w:t xml:space="preserve"> </w:t>
      </w:r>
      <w:r w:rsidR="00E153AB">
        <w:rPr>
          <w:rFonts w:ascii="Segoe MDL2 Assets" w:hAnsi="Segoe MDL2 Assets"/>
        </w:rPr>
        <w:t></w:t>
      </w:r>
      <w:r>
        <w:rPr>
          <w:b/>
          <w:bCs/>
        </w:rPr>
        <w:t xml:space="preserve"> </w:t>
      </w:r>
      <w:r w:rsidR="003C531C">
        <w:rPr>
          <w:b/>
          <w:bCs/>
        </w:rPr>
        <w:t>Filter</w:t>
      </w:r>
      <w:r w:rsidR="00E153AB">
        <w:rPr>
          <w:b/>
          <w:bCs/>
        </w:rPr>
        <w:t xml:space="preserve"> </w:t>
      </w:r>
      <w:r>
        <w:t>button.</w:t>
      </w:r>
    </w:p>
    <w:p w14:paraId="72B3F598" w14:textId="1D7FE753" w:rsidR="00FB6B58" w:rsidRDefault="00FB6B58" w:rsidP="00FB6B58">
      <w:pPr>
        <w:pStyle w:val="ListParagraph"/>
        <w:numPr>
          <w:ilvl w:val="0"/>
          <w:numId w:val="20"/>
        </w:numPr>
      </w:pPr>
      <w:r>
        <w:t>Type or scan the desired tag.</w:t>
      </w:r>
    </w:p>
    <w:p w14:paraId="7A2C47AF" w14:textId="27475A71" w:rsidR="00AD1279" w:rsidRDefault="00FB6B58" w:rsidP="00FB6B58">
      <w:pPr>
        <w:pStyle w:val="Heading4"/>
      </w:pPr>
      <w:r>
        <w:br/>
      </w:r>
      <w:r w:rsidR="00AD1279">
        <w:t>Editing Tags</w:t>
      </w:r>
    </w:p>
    <w:p w14:paraId="2DDFDC3F" w14:textId="19E3913A" w:rsidR="00AD1279" w:rsidRDefault="00AD1279" w:rsidP="00AD1279">
      <w:r>
        <w:t>Each measurements tag can be manually edited or edited with a barcode scanner.</w:t>
      </w:r>
    </w:p>
    <w:p w14:paraId="4A4727F3" w14:textId="1945BF6D" w:rsidR="00AD1279" w:rsidRDefault="00AD1279" w:rsidP="00AD1279">
      <w:pPr>
        <w:pStyle w:val="ListParagraph"/>
        <w:numPr>
          <w:ilvl w:val="0"/>
          <w:numId w:val="19"/>
        </w:numPr>
      </w:pPr>
      <w:r>
        <w:t xml:space="preserve">Select </w:t>
      </w:r>
      <w:r w:rsidR="00D77414">
        <w:t xml:space="preserve">all </w:t>
      </w:r>
      <w:r>
        <w:t>the measurements that you wish to edi</w:t>
      </w:r>
      <w:r w:rsidR="00D77414">
        <w:t>t to the same tag.</w:t>
      </w:r>
    </w:p>
    <w:p w14:paraId="2F179D8F" w14:textId="44884707" w:rsidR="00D77414" w:rsidRDefault="00D77414" w:rsidP="00AD1279">
      <w:pPr>
        <w:pStyle w:val="ListParagraph"/>
        <w:numPr>
          <w:ilvl w:val="0"/>
          <w:numId w:val="19"/>
        </w:numPr>
      </w:pPr>
      <w:r>
        <w:t xml:space="preserve">Press </w:t>
      </w:r>
      <w:r w:rsidR="00FB3265">
        <w:rPr>
          <w:rFonts w:ascii="Segoe MDL2 Assets" w:hAnsi="Segoe MDL2 Assets"/>
        </w:rPr>
        <w:t xml:space="preserve"> </w:t>
      </w:r>
      <w:r>
        <w:rPr>
          <w:b/>
          <w:bCs/>
        </w:rPr>
        <w:t>Edit Tags</w:t>
      </w:r>
      <w:r>
        <w:t>.</w:t>
      </w:r>
    </w:p>
    <w:p w14:paraId="1E41E1D2" w14:textId="01444973" w:rsidR="00D77414" w:rsidRDefault="00D77414" w:rsidP="00AD1279">
      <w:pPr>
        <w:pStyle w:val="ListParagraph"/>
        <w:numPr>
          <w:ilvl w:val="0"/>
          <w:numId w:val="19"/>
        </w:numPr>
      </w:pPr>
      <w:r>
        <w:t>Tap on the textbox and type in a new tag or scan a barcode.</w:t>
      </w:r>
    </w:p>
    <w:p w14:paraId="0F3C8C3A" w14:textId="0C1509F9" w:rsidR="00C805A4" w:rsidRPr="00C805A4" w:rsidRDefault="00D77414" w:rsidP="00A53271">
      <w:pPr>
        <w:pStyle w:val="ListParagraph"/>
        <w:numPr>
          <w:ilvl w:val="0"/>
          <w:numId w:val="19"/>
        </w:numPr>
      </w:pPr>
      <w:r>
        <w:t xml:space="preserve">Press </w:t>
      </w:r>
      <w:r w:rsidRPr="04AC9B9A">
        <w:rPr>
          <w:b/>
          <w:bCs/>
        </w:rPr>
        <w:t>Confirm.</w:t>
      </w:r>
    </w:p>
    <w:p w14:paraId="1A188799" w14:textId="23522731" w:rsidR="066F2885" w:rsidRDefault="066F2885">
      <w:r>
        <w:t>All measurements that show up in the list will now contain that tag.</w:t>
      </w:r>
    </w:p>
    <w:p w14:paraId="0AE0A31D" w14:textId="5B48746A" w:rsidR="04AC9B9A" w:rsidRDefault="04AC9B9A" w:rsidP="04AC9B9A">
      <w:pPr>
        <w:rPr>
          <w:b/>
          <w:bCs/>
        </w:rPr>
      </w:pPr>
    </w:p>
    <w:p w14:paraId="02EAF933" w14:textId="77777777" w:rsidR="00B21BEA" w:rsidRDefault="00B21BEA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26"/>
        </w:rPr>
      </w:pPr>
      <w:bookmarkStart w:id="17" w:name="_Toc49774923"/>
      <w:r>
        <w:br w:type="page"/>
      </w:r>
    </w:p>
    <w:p w14:paraId="2BEE1D46" w14:textId="40863D80" w:rsidR="00606961" w:rsidRDefault="00606961" w:rsidP="00606961">
      <w:pPr>
        <w:pStyle w:val="Heading2"/>
      </w:pPr>
      <w:r>
        <w:t>Calculations</w:t>
      </w:r>
      <w:bookmarkEnd w:id="17"/>
    </w:p>
    <w:p w14:paraId="53896361" w14:textId="4C8CCE87" w:rsidR="00606961" w:rsidRDefault="00606961" w:rsidP="00E2158B">
      <w:pPr>
        <w:pStyle w:val="Heading4"/>
      </w:pPr>
      <w:r>
        <w:t>Adding Calculations</w:t>
      </w:r>
    </w:p>
    <w:p w14:paraId="71591789" w14:textId="58BCC398" w:rsidR="006031A3" w:rsidRDefault="006031A3" w:rsidP="006031A3">
      <w:pPr>
        <w:pStyle w:val="ListParagraph"/>
        <w:numPr>
          <w:ilvl w:val="0"/>
          <w:numId w:val="10"/>
        </w:numPr>
      </w:pPr>
      <w:r>
        <w:t xml:space="preserve">Press the </w:t>
      </w:r>
      <w:r>
        <w:rPr>
          <w:rFonts w:ascii="Segoe MDL2 Assets" w:hAnsi="Segoe MDL2 Assets"/>
          <w:b/>
          <w:bCs/>
        </w:rPr>
        <w:t xml:space="preserve"> </w:t>
      </w:r>
      <w:r>
        <w:rPr>
          <w:rFonts w:ascii="Cambria" w:hAnsi="Cambria"/>
          <w:b/>
          <w:bCs/>
        </w:rPr>
        <w:t>Calculations</w:t>
      </w:r>
      <w:r>
        <w:rPr>
          <w:rFonts w:ascii="Segoe MDL2 Assets" w:hAnsi="Segoe MDL2 Assets"/>
          <w:b/>
          <w:bCs/>
        </w:rPr>
        <w:t xml:space="preserve"> </w:t>
      </w:r>
      <w:r>
        <w:t>button.</w:t>
      </w:r>
    </w:p>
    <w:p w14:paraId="4EEDF2FC" w14:textId="39BF0CC1" w:rsidR="00B07EE2" w:rsidRDefault="00B07EE2" w:rsidP="00902B94">
      <w:pPr>
        <w:pStyle w:val="ListParagraph"/>
        <w:numPr>
          <w:ilvl w:val="0"/>
          <w:numId w:val="10"/>
        </w:numPr>
      </w:pPr>
      <w:r>
        <w:t xml:space="preserve">Press the </w:t>
      </w:r>
      <w:r w:rsidR="00E153AB">
        <w:rPr>
          <w:rFonts w:ascii="Segoe MDL2 Assets" w:hAnsi="Segoe MDL2 Assets"/>
          <w:noProof/>
        </w:rPr>
        <w:t></w:t>
      </w:r>
      <w:r w:rsidR="00E153AB">
        <w:rPr>
          <w:noProof/>
        </w:rPr>
        <w:t xml:space="preserve"> </w:t>
      </w:r>
      <w:r>
        <w:t xml:space="preserve">button on the top right of the </w:t>
      </w:r>
      <w:r w:rsidR="00902B94">
        <w:t>calculations</w:t>
      </w:r>
      <w:r>
        <w:t xml:space="preserve"> screen.</w:t>
      </w:r>
    </w:p>
    <w:p w14:paraId="59426AC2" w14:textId="37299834" w:rsidR="006F0A3E" w:rsidRDefault="008742DE" w:rsidP="006F0A3E">
      <w:pPr>
        <w:pStyle w:val="ListParagraph"/>
        <w:numPr>
          <w:ilvl w:val="0"/>
          <w:numId w:val="10"/>
        </w:numPr>
      </w:pPr>
      <w:r>
        <w:t xml:space="preserve">On this page, under </w:t>
      </w:r>
      <w:r>
        <w:rPr>
          <w:i/>
          <w:iCs/>
        </w:rPr>
        <w:t>Template</w:t>
      </w:r>
      <w:r>
        <w:t xml:space="preserve"> is a list of recorded </w:t>
      </w:r>
      <w:r w:rsidR="006F0A3E">
        <w:t xml:space="preserve">known indices which can be selected. </w:t>
      </w:r>
      <w:proofErr w:type="gramStart"/>
      <w:r w:rsidR="006F0A3E">
        <w:t>Otherwise</w:t>
      </w:r>
      <w:proofErr w:type="gramEnd"/>
      <w:r w:rsidR="006F0A3E">
        <w:t xml:space="preserve"> the field can be filled in manually.</w:t>
      </w:r>
    </w:p>
    <w:p w14:paraId="51C0C906" w14:textId="3D41EA39" w:rsidR="006F0A3E" w:rsidRDefault="000B29D1" w:rsidP="006F0A3E">
      <w:pPr>
        <w:pStyle w:val="ListParagraph"/>
        <w:numPr>
          <w:ilvl w:val="0"/>
          <w:numId w:val="10"/>
        </w:numPr>
      </w:pPr>
      <w:r>
        <w:t>The calculation can have a Title, Description,</w:t>
      </w:r>
      <w:r w:rsidR="0038161D">
        <w:t xml:space="preserve"> Note, and Equation which can be filled in.</w:t>
      </w:r>
    </w:p>
    <w:p w14:paraId="2D7238A4" w14:textId="1CE22E00" w:rsidR="0039386E" w:rsidRDefault="0038161D" w:rsidP="0039386E">
      <w:pPr>
        <w:pStyle w:val="ListParagraph"/>
        <w:numPr>
          <w:ilvl w:val="0"/>
          <w:numId w:val="10"/>
        </w:numPr>
      </w:pPr>
      <w:r>
        <w:t xml:space="preserve">In the </w:t>
      </w:r>
      <w:r>
        <w:rPr>
          <w:i/>
          <w:iCs/>
        </w:rPr>
        <w:t>Equation</w:t>
      </w:r>
      <w:r>
        <w:t xml:space="preserve"> box, </w:t>
      </w:r>
      <w:r w:rsidR="00183B24">
        <w:t xml:space="preserve">user defined calculations can be input. </w:t>
      </w:r>
    </w:p>
    <w:p w14:paraId="2C0B6821" w14:textId="7F4EAAA0" w:rsidR="0039386E" w:rsidRDefault="0039386E" w:rsidP="0039386E">
      <w:pPr>
        <w:pStyle w:val="ListParagraph"/>
        <w:numPr>
          <w:ilvl w:val="1"/>
          <w:numId w:val="10"/>
        </w:numPr>
      </w:pPr>
      <w:r>
        <w:t xml:space="preserve">These equations use the standard JavaScript format such as </w:t>
      </w:r>
      <w:proofErr w:type="spellStart"/>
      <w:proofErr w:type="gramStart"/>
      <w:r>
        <w:t>Math.pow</w:t>
      </w:r>
      <w:proofErr w:type="spellEnd"/>
      <w:r w:rsidR="00600821">
        <w:t>(</w:t>
      </w:r>
      <w:proofErr w:type="gramEnd"/>
      <w:r w:rsidR="00600821">
        <w:t>)</w:t>
      </w:r>
    </w:p>
    <w:p w14:paraId="35A9B466" w14:textId="07AB08AA" w:rsidR="0039386E" w:rsidRDefault="00240776" w:rsidP="0039386E">
      <w:pPr>
        <w:pStyle w:val="ListParagraph"/>
        <w:numPr>
          <w:ilvl w:val="1"/>
          <w:numId w:val="10"/>
        </w:numPr>
      </w:pPr>
      <w:r>
        <w:t>A, R, and T are the prefixes for the specific wavelengths, to select a specific wavelength use a prefix followed by the number such as R500.</w:t>
      </w:r>
    </w:p>
    <w:p w14:paraId="72145ECE" w14:textId="0AD31CC7" w:rsidR="000B29D1" w:rsidRDefault="00934F2D" w:rsidP="006F0A3E">
      <w:pPr>
        <w:pStyle w:val="ListParagraph"/>
        <w:numPr>
          <w:ilvl w:val="0"/>
          <w:numId w:val="10"/>
        </w:numPr>
      </w:pPr>
      <w:r>
        <w:t xml:space="preserve">If the equation is valid, </w:t>
      </w:r>
      <w:r w:rsidR="00975AC5">
        <w:t xml:space="preserve">press the </w:t>
      </w:r>
      <w:r w:rsidR="004E3913">
        <w:rPr>
          <w:rFonts w:ascii="Segoe MDL2 Assets" w:hAnsi="Segoe MDL2 Assets"/>
          <w:b/>
          <w:bCs/>
        </w:rPr>
        <w:t xml:space="preserve"> </w:t>
      </w:r>
      <w:r w:rsidR="00223229">
        <w:rPr>
          <w:b/>
          <w:bCs/>
        </w:rPr>
        <w:t>Save</w:t>
      </w:r>
      <w:r w:rsidR="00223229">
        <w:t xml:space="preserve"> button.</w:t>
      </w:r>
    </w:p>
    <w:p w14:paraId="6C49F788" w14:textId="4CC724E4" w:rsidR="00223229" w:rsidRPr="00DB6F77" w:rsidRDefault="00FF39CC" w:rsidP="00FF39CC">
      <w:pPr>
        <w:ind w:left="360"/>
      </w:pPr>
      <w:r w:rsidRPr="009765A2">
        <w:rPr>
          <w:i/>
          <w:color w:val="FF0000"/>
        </w:rPr>
        <w:t xml:space="preserve">Note: </w:t>
      </w:r>
      <w:r>
        <w:rPr>
          <w:i/>
          <w:color w:val="FF0000"/>
        </w:rPr>
        <w:t>If the equation is INVALID, the save button will be greyed out and an error message will appear.</w:t>
      </w:r>
    </w:p>
    <w:p w14:paraId="1409C7D0" w14:textId="0B335A10" w:rsidR="003A120D" w:rsidRPr="003A120D" w:rsidRDefault="00764947" w:rsidP="00182799">
      <w:pPr>
        <w:pStyle w:val="Heading4"/>
      </w:pPr>
      <w:r>
        <w:t>Deleting</w:t>
      </w:r>
      <w:r w:rsidR="00606961">
        <w:t xml:space="preserve"> Calculations</w:t>
      </w:r>
    </w:p>
    <w:p w14:paraId="02B4AA50" w14:textId="65CD06DB" w:rsidR="00764947" w:rsidRDefault="002F5DCB" w:rsidP="00182799">
      <w:pPr>
        <w:pStyle w:val="ListParagraph"/>
        <w:numPr>
          <w:ilvl w:val="0"/>
          <w:numId w:val="26"/>
        </w:numPr>
      </w:pPr>
      <w:r>
        <w:t xml:space="preserve">Press the </w:t>
      </w:r>
      <w:r w:rsidR="003668DC">
        <w:rPr>
          <w:rFonts w:ascii="Segoe MDL2 Assets" w:hAnsi="Segoe MDL2 Assets"/>
          <w:b/>
          <w:bCs/>
        </w:rPr>
        <w:t></w:t>
      </w:r>
      <w:r w:rsidR="00B31E39">
        <w:rPr>
          <w:rFonts w:ascii="Segoe MDL2 Assets" w:hAnsi="Segoe MDL2 Assets"/>
          <w:b/>
          <w:bCs/>
        </w:rPr>
        <w:t xml:space="preserve"> </w:t>
      </w:r>
      <w:r w:rsidR="00B31E39">
        <w:rPr>
          <w:rFonts w:ascii="Cambria" w:hAnsi="Cambria"/>
          <w:b/>
          <w:bCs/>
        </w:rPr>
        <w:t>Calculations</w:t>
      </w:r>
      <w:r w:rsidR="00B31E39">
        <w:rPr>
          <w:rFonts w:ascii="Segoe MDL2 Assets" w:hAnsi="Segoe MDL2 Assets"/>
          <w:b/>
          <w:bCs/>
        </w:rPr>
        <w:t xml:space="preserve"> </w:t>
      </w:r>
      <w:r>
        <w:t>button.</w:t>
      </w:r>
    </w:p>
    <w:p w14:paraId="26F73A35" w14:textId="4815BDC9" w:rsidR="00E2158B" w:rsidRDefault="00E2158B" w:rsidP="00182799">
      <w:pPr>
        <w:pStyle w:val="ListParagraph"/>
        <w:numPr>
          <w:ilvl w:val="0"/>
          <w:numId w:val="26"/>
        </w:numPr>
      </w:pPr>
      <w:r>
        <w:t>Select chosen calculations to be deleted.</w:t>
      </w:r>
    </w:p>
    <w:p w14:paraId="6756FB2D" w14:textId="1CEC626C" w:rsidR="00606961" w:rsidRDefault="003A120D" w:rsidP="00182799">
      <w:pPr>
        <w:pStyle w:val="ListParagraph"/>
        <w:numPr>
          <w:ilvl w:val="0"/>
          <w:numId w:val="26"/>
        </w:numPr>
      </w:pPr>
      <w:r>
        <w:t xml:space="preserve">Press the </w:t>
      </w:r>
      <w:r w:rsidR="004E3913">
        <w:rPr>
          <w:rFonts w:ascii="Segoe MDL2 Assets" w:hAnsi="Segoe MDL2 Assets"/>
        </w:rPr>
        <w:t></w:t>
      </w:r>
      <w:r w:rsidR="00B31E39">
        <w:rPr>
          <w:rFonts w:ascii="Segoe MDL2 Assets" w:hAnsi="Segoe MDL2 Assets"/>
          <w:b/>
          <w:bCs/>
        </w:rPr>
        <w:t xml:space="preserve"> </w:t>
      </w:r>
      <w:r w:rsidR="00B31E39">
        <w:rPr>
          <w:rFonts w:ascii="Cambria" w:hAnsi="Cambria"/>
          <w:b/>
          <w:bCs/>
        </w:rPr>
        <w:t>Delete</w:t>
      </w:r>
      <w:r w:rsidR="00B31E39">
        <w:rPr>
          <w:rFonts w:ascii="Segoe MDL2 Assets" w:hAnsi="Segoe MDL2 Assets"/>
          <w:b/>
          <w:bCs/>
        </w:rPr>
        <w:t xml:space="preserve"> </w:t>
      </w:r>
      <w:r>
        <w:t>button.</w:t>
      </w:r>
    </w:p>
    <w:p w14:paraId="0EEEDC05" w14:textId="07F4BA28" w:rsidR="00F026AF" w:rsidRDefault="00F026AF" w:rsidP="00E2158B">
      <w:pPr>
        <w:pStyle w:val="Heading4"/>
      </w:pPr>
      <w:r>
        <w:t>Editing Calculations</w:t>
      </w:r>
    </w:p>
    <w:p w14:paraId="52965816" w14:textId="1BCBEC64" w:rsidR="00600821" w:rsidRDefault="00814031" w:rsidP="00600821">
      <w:pPr>
        <w:pStyle w:val="ListParagraph"/>
        <w:numPr>
          <w:ilvl w:val="0"/>
          <w:numId w:val="12"/>
        </w:numPr>
      </w:pPr>
      <w:r>
        <w:t xml:space="preserve">Swipe </w:t>
      </w:r>
      <w:r w:rsidR="00BF1949">
        <w:t>left on a calculation.</w:t>
      </w:r>
    </w:p>
    <w:p w14:paraId="79388487" w14:textId="325B4A93" w:rsidR="00BF1949" w:rsidRPr="001654C0" w:rsidRDefault="00BF1949" w:rsidP="00600821">
      <w:pPr>
        <w:pStyle w:val="ListParagraph"/>
        <w:numPr>
          <w:ilvl w:val="0"/>
          <w:numId w:val="12"/>
        </w:numPr>
      </w:pPr>
      <w:r>
        <w:t>Select Edit.</w:t>
      </w:r>
    </w:p>
    <w:p w14:paraId="5824F328" w14:textId="427C7A94" w:rsidR="001654C0" w:rsidRDefault="007C0A54" w:rsidP="00600821">
      <w:pPr>
        <w:pStyle w:val="ListParagraph"/>
        <w:numPr>
          <w:ilvl w:val="0"/>
          <w:numId w:val="12"/>
        </w:numPr>
      </w:pPr>
      <w:r>
        <w:t>Make any cha</w:t>
      </w:r>
      <w:r w:rsidR="00B31E39">
        <w:t>nges.</w:t>
      </w:r>
    </w:p>
    <w:p w14:paraId="2862E2B4" w14:textId="00E0BF77" w:rsidR="00247E10" w:rsidRPr="00600821" w:rsidRDefault="007C0A54" w:rsidP="007C0A54">
      <w:pPr>
        <w:pStyle w:val="ListParagraph"/>
        <w:numPr>
          <w:ilvl w:val="0"/>
          <w:numId w:val="12"/>
        </w:numPr>
      </w:pPr>
      <w:r>
        <w:t xml:space="preserve">Press </w:t>
      </w:r>
      <w:r w:rsidR="00B31E39">
        <w:rPr>
          <w:rFonts w:ascii="Segoe MDL2 Assets" w:hAnsi="Segoe MDL2 Assets"/>
          <w:b/>
          <w:bCs/>
        </w:rPr>
        <w:t xml:space="preserve"> </w:t>
      </w:r>
      <w:r w:rsidR="00B31E39">
        <w:rPr>
          <w:rFonts w:ascii="Cambria" w:hAnsi="Cambria"/>
          <w:b/>
          <w:bCs/>
        </w:rPr>
        <w:t>Save</w:t>
      </w:r>
      <w:r>
        <w:rPr>
          <w:b/>
          <w:bCs/>
        </w:rPr>
        <w:t>.</w:t>
      </w:r>
    </w:p>
    <w:p w14:paraId="7F5DED5B" w14:textId="77777777" w:rsidR="00B21BEA" w:rsidRDefault="00B21BEA">
      <w:pPr>
        <w:rPr>
          <w:rFonts w:asciiTheme="majorHAnsi" w:eastAsiaTheme="majorEastAsia" w:hAnsiTheme="majorHAnsi" w:cstheme="majorBidi"/>
          <w:b/>
          <w:color w:val="2F5496" w:themeColor="accent1" w:themeShade="BF"/>
          <w:sz w:val="40"/>
          <w:szCs w:val="32"/>
        </w:rPr>
      </w:pPr>
      <w:bookmarkStart w:id="18" w:name="_Toc49774924"/>
      <w:r>
        <w:br w:type="page"/>
      </w:r>
    </w:p>
    <w:p w14:paraId="7C7B6A27" w14:textId="62414329" w:rsidR="00F026AF" w:rsidRDefault="00F026AF" w:rsidP="00F026AF">
      <w:pPr>
        <w:pStyle w:val="Heading1"/>
      </w:pPr>
      <w:r>
        <w:t>Settings</w:t>
      </w:r>
      <w:bookmarkEnd w:id="18"/>
    </w:p>
    <w:p w14:paraId="15AE257F" w14:textId="77777777" w:rsidR="00A36146" w:rsidRDefault="00A36146" w:rsidP="00A36146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bookmarkStart w:id="19" w:name="_Toc49774925"/>
      <w:r>
        <w:t>Spectrometer</w:t>
      </w:r>
      <w:bookmarkEnd w:id="19"/>
    </w:p>
    <w:p w14:paraId="54E12605" w14:textId="0A2C75F9" w:rsidR="00A36146" w:rsidRDefault="00A36146" w:rsidP="00A36146">
      <w:pPr>
        <w:pStyle w:val="ListParagraph"/>
        <w:numPr>
          <w:ilvl w:val="0"/>
          <w:numId w:val="21"/>
        </w:numPr>
      </w:pPr>
      <w:r w:rsidRPr="00617078">
        <w:rPr>
          <w:b/>
          <w:bCs/>
        </w:rPr>
        <w:t>Integration Time</w:t>
      </w:r>
      <w:r>
        <w:t xml:space="preserve"> is </w:t>
      </w:r>
      <w:r w:rsidR="00B836CF">
        <w:t>the duration</w:t>
      </w:r>
      <w:r>
        <w:t xml:space="preserve"> the detector captures light. This can range from 0.03ms up to 60,000ms. </w:t>
      </w:r>
      <w:r w:rsidR="00CD7326">
        <w:t xml:space="preserve"> The automatic detection mode will automatically </w:t>
      </w:r>
      <w:r w:rsidR="00CD4CDA">
        <w:t xml:space="preserve">increase or decrease the integration time to find </w:t>
      </w:r>
      <w:r w:rsidR="00425FDE">
        <w:t xml:space="preserve">90% saturation. </w:t>
      </w:r>
    </w:p>
    <w:p w14:paraId="5C7C6016" w14:textId="77777777" w:rsidR="00A36146" w:rsidRDefault="00A36146" w:rsidP="00A36146">
      <w:pPr>
        <w:pStyle w:val="ListParagraph"/>
        <w:numPr>
          <w:ilvl w:val="0"/>
          <w:numId w:val="21"/>
        </w:numPr>
      </w:pPr>
      <w:r>
        <w:rPr>
          <w:b/>
          <w:bCs/>
        </w:rPr>
        <w:t xml:space="preserve">Smoothing </w:t>
      </w:r>
      <w:r>
        <w:t>averages the spectral data over the number of pixels. For example, a smoothing of two will average a pixel x with x-2, x-1, x, x+1, x+2.</w:t>
      </w:r>
    </w:p>
    <w:p w14:paraId="7CBA647E" w14:textId="28EBE5A3" w:rsidR="00A36146" w:rsidRPr="00A36146" w:rsidRDefault="00A36146" w:rsidP="00A36146">
      <w:pPr>
        <w:pStyle w:val="ListParagraph"/>
        <w:numPr>
          <w:ilvl w:val="0"/>
          <w:numId w:val="21"/>
        </w:numPr>
      </w:pPr>
      <w:r>
        <w:rPr>
          <w:b/>
          <w:bCs/>
        </w:rPr>
        <w:t>Scans to Average</w:t>
      </w:r>
      <w:r>
        <w:t xml:space="preserve"> is how many scans should be taken and averaged together for a clearer result with less noise.</w:t>
      </w:r>
    </w:p>
    <w:p w14:paraId="4A894D2A" w14:textId="2FBBCEC9" w:rsidR="009E20E1" w:rsidRDefault="00F026AF" w:rsidP="001B259C">
      <w:pPr>
        <w:pStyle w:val="Heading2"/>
      </w:pPr>
      <w:bookmarkStart w:id="20" w:name="_Toc49774926"/>
      <w:r>
        <w:t>Graph Settin</w:t>
      </w:r>
      <w:r w:rsidR="001B259C">
        <w:t>gs</w:t>
      </w:r>
      <w:bookmarkEnd w:id="20"/>
    </w:p>
    <w:p w14:paraId="52F8BD2D" w14:textId="265CB957" w:rsidR="006768F5" w:rsidRPr="006768F5" w:rsidRDefault="00A9525D" w:rsidP="006768F5">
      <w:r>
        <w:t>These settings are specific to graph itself, and modify the viewing range, and what items appear on screen.</w:t>
      </w:r>
    </w:p>
    <w:p w14:paraId="0CF0FC91" w14:textId="104DFF00" w:rsidR="005D7E45" w:rsidRDefault="00F26D72" w:rsidP="00E2158B">
      <w:pPr>
        <w:pStyle w:val="Heading4"/>
      </w:pPr>
      <w:r>
        <w:t>Viewing a Specific Spectrum Range</w:t>
      </w:r>
    </w:p>
    <w:p w14:paraId="1B3C65C4" w14:textId="17454440" w:rsidR="00006093" w:rsidRPr="00006093" w:rsidRDefault="00006093" w:rsidP="00006093">
      <w:r>
        <w:t>By default</w:t>
      </w:r>
      <w:r w:rsidR="0017474E">
        <w:t xml:space="preserve">, </w:t>
      </w:r>
      <w:r w:rsidR="00EE6815">
        <w:t>data from 3</w:t>
      </w:r>
      <w:r w:rsidR="00113A64">
        <w:t>8</w:t>
      </w:r>
      <w:r w:rsidR="00EE6815">
        <w:t xml:space="preserve">0-1100nm are displayed.  </w:t>
      </w:r>
      <w:r w:rsidR="003F5B69">
        <w:t xml:space="preserve">The specifications for this instrument are </w:t>
      </w:r>
      <w:r w:rsidR="00FE5C71">
        <w:t>380-1100nm.</w:t>
      </w:r>
      <w:r w:rsidR="00FC2A34">
        <w:t xml:space="preserve"> Values outside this range can include </w:t>
      </w:r>
      <w:r w:rsidR="00AC7B0B">
        <w:t>extra noise.</w:t>
      </w:r>
    </w:p>
    <w:p w14:paraId="2A5F8E06" w14:textId="6E2D7E0A" w:rsidR="00F26D72" w:rsidRDefault="002C4402" w:rsidP="00A9525D">
      <w:pPr>
        <w:pStyle w:val="ListParagraph"/>
        <w:numPr>
          <w:ilvl w:val="0"/>
          <w:numId w:val="13"/>
        </w:numPr>
      </w:pPr>
      <w:r>
        <w:t>Use the Slider to select the first visible wavelength and last visible wavelength.</w:t>
      </w:r>
    </w:p>
    <w:p w14:paraId="624928C3" w14:textId="4379F110" w:rsidR="009173D1" w:rsidRDefault="003910D3" w:rsidP="00E2158B">
      <w:pPr>
        <w:pStyle w:val="Heading4"/>
      </w:pPr>
      <w:r>
        <w:t>Highlighting Calculation Wavelengths</w:t>
      </w:r>
    </w:p>
    <w:p w14:paraId="3821C263" w14:textId="265AC50B" w:rsidR="006768F5" w:rsidRDefault="00A9525D" w:rsidP="006768F5">
      <w:r>
        <w:t>By default, calculation wavelengths are not displayed on the graph.</w:t>
      </w:r>
      <w:r w:rsidR="00AE539F">
        <w:t xml:space="preserve"> The calculation wavelengths </w:t>
      </w:r>
      <w:r w:rsidR="00B77B4D">
        <w:t>appear as vertical bars on the line graph that correspond to the position in nanometers and the color of the calculation.</w:t>
      </w:r>
    </w:p>
    <w:p w14:paraId="2AA4AE53" w14:textId="526098ED" w:rsidR="00F026AF" w:rsidRDefault="00B77B4D" w:rsidP="00B77B4D">
      <w:pPr>
        <w:pStyle w:val="ListParagraph"/>
        <w:numPr>
          <w:ilvl w:val="0"/>
          <w:numId w:val="13"/>
        </w:numPr>
      </w:pPr>
      <w:r>
        <w:t xml:space="preserve">Press the </w:t>
      </w:r>
      <w:r w:rsidRPr="00B77B4D">
        <w:rPr>
          <w:b/>
          <w:bCs/>
        </w:rPr>
        <w:t>Highlight Calculation Wavelengths</w:t>
      </w:r>
      <w:r>
        <w:t xml:space="preserve"> checkbox to turn this feature on.</w:t>
      </w:r>
    </w:p>
    <w:p w14:paraId="5ED797BC" w14:textId="024C2582" w:rsidR="00E735AA" w:rsidRDefault="00E735AA" w:rsidP="00E735AA">
      <w:pPr>
        <w:pStyle w:val="Heading3"/>
      </w:pPr>
      <w:bookmarkStart w:id="21" w:name="_Toc49774927"/>
      <w:r>
        <w:t>Display Live Measurement</w:t>
      </w:r>
      <w:bookmarkEnd w:id="21"/>
    </w:p>
    <w:p w14:paraId="1D86F6A2" w14:textId="37D28846" w:rsidR="00E735AA" w:rsidRPr="00E735AA" w:rsidRDefault="00E735AA" w:rsidP="00E735AA">
      <w:r>
        <w:t>By default, live previews of the measurement are displayed on the graph. If unchecked, pressing record will take a single measurement, display on the graph, and save it.</w:t>
      </w:r>
    </w:p>
    <w:p w14:paraId="03C4C1B1" w14:textId="04110EF2" w:rsidR="00B77B4D" w:rsidRDefault="007A62CC" w:rsidP="00E2158B">
      <w:pPr>
        <w:pStyle w:val="Heading4"/>
      </w:pPr>
      <w:r>
        <w:t>Display Measurement Peaks on Graph</w:t>
      </w:r>
    </w:p>
    <w:p w14:paraId="722374E6" w14:textId="77777777" w:rsidR="001B64E4" w:rsidRDefault="007A62CC" w:rsidP="007A62CC">
      <w:r>
        <w:t xml:space="preserve">Measurement peaks are </w:t>
      </w:r>
      <w:r w:rsidR="0042290E">
        <w:t>the peak points of the measurement. The specifications for the peaks are user defined.</w:t>
      </w:r>
      <w:r w:rsidR="00A85995">
        <w:t xml:space="preserve"> </w:t>
      </w:r>
    </w:p>
    <w:p w14:paraId="1D770F91" w14:textId="780C25D5" w:rsidR="007A62CC" w:rsidRDefault="00A85995" w:rsidP="001B64E4">
      <w:pPr>
        <w:pStyle w:val="ListParagraph"/>
        <w:numPr>
          <w:ilvl w:val="0"/>
          <w:numId w:val="13"/>
        </w:numPr>
      </w:pPr>
      <w:r>
        <w:t xml:space="preserve">The minimum threshold is the minimum value </w:t>
      </w:r>
      <w:r w:rsidR="0057151F">
        <w:t>in th</w:t>
      </w:r>
      <w:r w:rsidR="009A463B">
        <w:t>e Y axis that peaks can start appearing.</w:t>
      </w:r>
    </w:p>
    <w:p w14:paraId="53CC9AD5" w14:textId="29F18056" w:rsidR="001B64E4" w:rsidRDefault="001B64E4" w:rsidP="001B64E4">
      <w:pPr>
        <w:pStyle w:val="ListParagraph"/>
        <w:numPr>
          <w:ilvl w:val="0"/>
          <w:numId w:val="13"/>
        </w:numPr>
      </w:pPr>
      <w:r>
        <w:t>The Range of Peak</w:t>
      </w:r>
      <w:r w:rsidR="006538BC">
        <w:t xml:space="preserve">s is </w:t>
      </w:r>
      <w:r w:rsidR="009A463B" w:rsidRPr="009A463B">
        <w:t>a sliding range centered around each point where it looks for a peak.</w:t>
      </w:r>
    </w:p>
    <w:p w14:paraId="22FF1B58" w14:textId="0E5E6A11" w:rsidR="001B64E4" w:rsidRDefault="001B64E4" w:rsidP="001B64E4">
      <w:pPr>
        <w:pStyle w:val="ListParagraph"/>
        <w:numPr>
          <w:ilvl w:val="0"/>
          <w:numId w:val="13"/>
        </w:numPr>
      </w:pPr>
      <w:r>
        <w:t>Minimum Peak Height</w:t>
      </w:r>
      <w:r w:rsidR="006538BC">
        <w:t xml:space="preserve"> is </w:t>
      </w:r>
      <w:r w:rsidR="005B519B">
        <w:t>t</w:t>
      </w:r>
      <w:r w:rsidR="005B519B" w:rsidRPr="005B519B">
        <w:t>he distance between the highest and lowest point within your range of peaks</w:t>
      </w:r>
      <w:r w:rsidR="00B6718F">
        <w:t>.</w:t>
      </w:r>
    </w:p>
    <w:p w14:paraId="4049F72B" w14:textId="41D9475F" w:rsidR="001B64E4" w:rsidRDefault="001B64E4" w:rsidP="001B64E4">
      <w:pPr>
        <w:pStyle w:val="ListParagraph"/>
        <w:numPr>
          <w:ilvl w:val="0"/>
          <w:numId w:val="13"/>
        </w:numPr>
      </w:pPr>
      <w:r>
        <w:t>Minimum Peak Width</w:t>
      </w:r>
      <w:r w:rsidR="006538BC">
        <w:t xml:space="preserve"> is </w:t>
      </w:r>
      <w:r w:rsidR="009A463B">
        <w:t>the m</w:t>
      </w:r>
      <w:r w:rsidR="009A463B" w:rsidRPr="009A463B">
        <w:t>inimum width the peak must be.</w:t>
      </w:r>
    </w:p>
    <w:p w14:paraId="0AC07714" w14:textId="4559C994" w:rsidR="00F026AF" w:rsidRPr="00F026AF" w:rsidRDefault="00F026AF" w:rsidP="00032958">
      <w:pPr>
        <w:pStyle w:val="Heading2"/>
        <w:rPr>
          <w:rFonts w:asciiTheme="minorHAnsi" w:eastAsiaTheme="minorEastAsia" w:hAnsiTheme="minorHAnsi" w:cstheme="minorBidi"/>
          <w:sz w:val="22"/>
          <w:szCs w:val="22"/>
        </w:rPr>
      </w:pPr>
      <w:bookmarkStart w:id="22" w:name="_Toc49774928"/>
      <w:r>
        <w:t>WIFI Settings</w:t>
      </w:r>
      <w:bookmarkEnd w:id="22"/>
    </w:p>
    <w:p w14:paraId="14A4F457" w14:textId="5CA62341" w:rsidR="00606961" w:rsidRDefault="00F026AF" w:rsidP="00E2158B">
      <w:pPr>
        <w:pStyle w:val="Heading4"/>
      </w:pPr>
      <w:r>
        <w:t>Connecting to a WIFI Network.</w:t>
      </w:r>
    </w:p>
    <w:p w14:paraId="6CA34CA7" w14:textId="06CC1AC9" w:rsidR="007C2D2A" w:rsidRDefault="007C2D2A" w:rsidP="007C2D2A">
      <w:pPr>
        <w:pStyle w:val="ListParagraph"/>
        <w:numPr>
          <w:ilvl w:val="0"/>
          <w:numId w:val="8"/>
        </w:numPr>
      </w:pPr>
      <w:r>
        <w:t>Press the</w:t>
      </w:r>
      <w:r w:rsidR="00F60081">
        <w:t xml:space="preserve"> </w:t>
      </w:r>
      <w:r w:rsidR="00F60081">
        <w:rPr>
          <w:rFonts w:ascii="Segoe MDL2 Assets" w:hAnsi="Segoe MDL2 Assets"/>
          <w:noProof/>
        </w:rPr>
        <w:t xml:space="preserve"> </w:t>
      </w:r>
      <w:r>
        <w:rPr>
          <w:b/>
          <w:bCs/>
        </w:rPr>
        <w:t>Settings</w:t>
      </w:r>
      <w:r>
        <w:t xml:space="preserve"> button.</w:t>
      </w:r>
    </w:p>
    <w:p w14:paraId="3F32EBED" w14:textId="2D58E609" w:rsidR="007C2D2A" w:rsidRDefault="007C2D2A" w:rsidP="007C2D2A">
      <w:pPr>
        <w:pStyle w:val="ListParagraph"/>
        <w:numPr>
          <w:ilvl w:val="0"/>
          <w:numId w:val="8"/>
        </w:numPr>
      </w:pPr>
      <w:r>
        <w:t xml:space="preserve">Press </w:t>
      </w:r>
      <w:r>
        <w:rPr>
          <w:b/>
          <w:bCs/>
        </w:rPr>
        <w:t>WIFI</w:t>
      </w:r>
      <w:r>
        <w:t>.</w:t>
      </w:r>
    </w:p>
    <w:p w14:paraId="3BD1E679" w14:textId="7607A3A7" w:rsidR="007C2D2A" w:rsidRPr="007C2D2A" w:rsidRDefault="00E6528D" w:rsidP="007C2D2A">
      <w:pPr>
        <w:pStyle w:val="ListParagraph"/>
        <w:numPr>
          <w:ilvl w:val="0"/>
          <w:numId w:val="8"/>
        </w:numPr>
      </w:pPr>
      <w:r>
        <w:t>Select the desired network and enter password if needed.</w:t>
      </w:r>
    </w:p>
    <w:p w14:paraId="173E5851" w14:textId="1F2866BD" w:rsidR="00F026AF" w:rsidRDefault="00F026AF" w:rsidP="00E2158B">
      <w:pPr>
        <w:pStyle w:val="Heading4"/>
      </w:pPr>
      <w:r>
        <w:t xml:space="preserve">Connecting to the </w:t>
      </w:r>
      <w:r w:rsidR="00EE55A4">
        <w:t>instruments</w:t>
      </w:r>
      <w:r>
        <w:t xml:space="preserve"> network drive</w:t>
      </w:r>
    </w:p>
    <w:p w14:paraId="3967FB79" w14:textId="741C270F" w:rsidR="00A64E51" w:rsidRDefault="00A64E51" w:rsidP="00A64E51">
      <w:pPr>
        <w:pStyle w:val="ListParagraph"/>
        <w:numPr>
          <w:ilvl w:val="0"/>
          <w:numId w:val="9"/>
        </w:numPr>
      </w:pPr>
      <w:r>
        <w:t xml:space="preserve">Press the </w:t>
      </w:r>
      <w:r w:rsidR="00397D67">
        <w:rPr>
          <w:rFonts w:ascii="Segoe MDL2 Assets" w:hAnsi="Segoe MDL2 Assets"/>
          <w:noProof/>
        </w:rPr>
        <w:t></w:t>
      </w:r>
      <w:r w:rsidR="00F60081">
        <w:rPr>
          <w:rFonts w:ascii="Segoe MDL2 Assets" w:hAnsi="Segoe MDL2 Assets"/>
          <w:noProof/>
        </w:rPr>
        <w:t xml:space="preserve"> </w:t>
      </w:r>
      <w:r w:rsidR="00F60081">
        <w:rPr>
          <w:rFonts w:ascii="Cambria" w:hAnsi="Cambria"/>
          <w:b/>
          <w:bCs/>
          <w:noProof/>
        </w:rPr>
        <w:t>Settings</w:t>
      </w:r>
      <w:r w:rsidR="00397D67">
        <w:rPr>
          <w:rFonts w:ascii="Segoe MDL2 Assets" w:hAnsi="Segoe MDL2 Assets"/>
          <w:noProof/>
        </w:rPr>
        <w:t xml:space="preserve"> </w:t>
      </w:r>
      <w:r>
        <w:t>button.</w:t>
      </w:r>
    </w:p>
    <w:p w14:paraId="0580F07F" w14:textId="2613A8DB" w:rsidR="00E6528D" w:rsidRDefault="00A64E51" w:rsidP="00670318">
      <w:pPr>
        <w:pStyle w:val="ListParagraph"/>
        <w:numPr>
          <w:ilvl w:val="0"/>
          <w:numId w:val="9"/>
        </w:numPr>
      </w:pPr>
      <w:r>
        <w:t xml:space="preserve">Press </w:t>
      </w:r>
      <w:r w:rsidR="00397D67">
        <w:t xml:space="preserve">the </w:t>
      </w:r>
      <w:r>
        <w:rPr>
          <w:b/>
          <w:bCs/>
        </w:rPr>
        <w:t>WIFI</w:t>
      </w:r>
      <w:r w:rsidR="002463B1">
        <w:rPr>
          <w:b/>
          <w:bCs/>
        </w:rPr>
        <w:t xml:space="preserve"> </w:t>
      </w:r>
      <w:r>
        <w:t>button.</w:t>
      </w:r>
    </w:p>
    <w:p w14:paraId="3D0F8C31" w14:textId="37B8D4F1" w:rsidR="00670318" w:rsidRDefault="00670318" w:rsidP="00670318">
      <w:pPr>
        <w:pStyle w:val="ListParagraph"/>
        <w:numPr>
          <w:ilvl w:val="0"/>
          <w:numId w:val="9"/>
        </w:numPr>
      </w:pPr>
      <w:r>
        <w:t>Connect to a WIFI network.</w:t>
      </w:r>
    </w:p>
    <w:p w14:paraId="1A897751" w14:textId="40B170BF" w:rsidR="004A0D39" w:rsidRDefault="004A0D39" w:rsidP="00EB0702">
      <w:pPr>
        <w:pStyle w:val="ListParagraph"/>
        <w:numPr>
          <w:ilvl w:val="0"/>
          <w:numId w:val="9"/>
        </w:numPr>
      </w:pPr>
      <w:r>
        <w:t>On the top of the screen is a label IP Address:</w:t>
      </w:r>
    </w:p>
    <w:p w14:paraId="02FC6387" w14:textId="38317C50" w:rsidR="00EB0702" w:rsidRDefault="00EB0702" w:rsidP="00EB0702">
      <w:pPr>
        <w:pStyle w:val="ListParagraph"/>
        <w:numPr>
          <w:ilvl w:val="0"/>
          <w:numId w:val="9"/>
        </w:numPr>
      </w:pPr>
      <w:r>
        <w:t>Open a browser on your computer. Enter \\ followed by the IP Address.</w:t>
      </w:r>
    </w:p>
    <w:p w14:paraId="06B0D38E" w14:textId="2959E4E5" w:rsidR="003A049B" w:rsidRPr="003A049B" w:rsidRDefault="001502BB" w:rsidP="006F2535">
      <w:pPr>
        <w:pStyle w:val="ListParagraph"/>
        <w:numPr>
          <w:ilvl w:val="0"/>
          <w:numId w:val="9"/>
        </w:numPr>
      </w:pPr>
      <w:r>
        <w:t xml:space="preserve">If a </w:t>
      </w:r>
      <w:r w:rsidR="00EE7BE3">
        <w:t>username and password is required, the username is Administrator and password is p@</w:t>
      </w:r>
      <w:proofErr w:type="gramStart"/>
      <w:r w:rsidR="00EE7BE3">
        <w:t>ssw0rd</w:t>
      </w:r>
      <w:proofErr w:type="gramEnd"/>
      <w:r w:rsidR="006F2535">
        <w:t xml:space="preserve"> </w:t>
      </w:r>
    </w:p>
    <w:p w14:paraId="62F008EC" w14:textId="77777777" w:rsidR="008C7580" w:rsidRDefault="008C7580">
      <w:pPr>
        <w:rPr>
          <w:rFonts w:asciiTheme="majorHAnsi" w:eastAsiaTheme="majorEastAsia" w:hAnsiTheme="majorHAnsi" w:cstheme="majorBidi"/>
          <w:b/>
          <w:color w:val="2F5496" w:themeColor="accent1" w:themeShade="BF"/>
          <w:sz w:val="40"/>
          <w:szCs w:val="32"/>
        </w:rPr>
      </w:pPr>
      <w:bookmarkStart w:id="23" w:name="_Toc11831840"/>
      <w:r>
        <w:br w:type="page"/>
      </w:r>
    </w:p>
    <w:p w14:paraId="5A49FE83" w14:textId="02AA8654" w:rsidR="00B922D1" w:rsidRDefault="00FC1AEC" w:rsidP="008715D6">
      <w:pPr>
        <w:pStyle w:val="Heading1"/>
      </w:pPr>
      <w:bookmarkStart w:id="24" w:name="_Toc49774929"/>
      <w:r>
        <w:t>Specifications</w:t>
      </w:r>
      <w:bookmarkEnd w:id="24"/>
    </w:p>
    <w:p w14:paraId="5DAA067B" w14:textId="77777777" w:rsidR="008715D6" w:rsidRPr="008715D6" w:rsidRDefault="008715D6" w:rsidP="008715D6"/>
    <w:p w14:paraId="047CDFD9" w14:textId="19195870" w:rsidR="00555D68" w:rsidRPr="007A3759" w:rsidRDefault="00147082" w:rsidP="007A3759">
      <w:pPr>
        <w:rPr>
          <w:b/>
          <w:bCs/>
        </w:rPr>
      </w:pPr>
      <w:r w:rsidRPr="007A3759">
        <w:rPr>
          <w:b/>
          <w:bCs/>
        </w:rPr>
        <w:t>CI-710S SpectraVue</w:t>
      </w:r>
      <w:r w:rsidR="00CA4F00">
        <w:rPr>
          <w:b/>
          <w:bCs/>
        </w:rPr>
        <w:t xml:space="preserve"> Leaf Spectrometer</w:t>
      </w:r>
    </w:p>
    <w:p w14:paraId="69E3D209" w14:textId="5E4BDA9F" w:rsidR="00A07446" w:rsidRDefault="007A3759" w:rsidP="00F64161">
      <w:r w:rsidRPr="007A3759">
        <w:rPr>
          <w:rStyle w:val="Emphasis"/>
        </w:rPr>
        <w:t>Subject to change</w:t>
      </w:r>
      <w:r w:rsidR="00F64161">
        <w:rPr>
          <w:rStyle w:val="Emphasis"/>
        </w:rPr>
        <w:t xml:space="preserve"> </w:t>
      </w:r>
    </w:p>
    <w:p w14:paraId="1811FD25" w14:textId="5B39A014" w:rsidR="00A07446" w:rsidRDefault="00A07446" w:rsidP="00F64161">
      <w:pPr>
        <w:pStyle w:val="ListParagraph"/>
        <w:numPr>
          <w:ilvl w:val="0"/>
          <w:numId w:val="28"/>
        </w:numPr>
      </w:pPr>
      <w:r>
        <w:t>Grating: MN300-0.5 – 300 lines/mm</w:t>
      </w:r>
    </w:p>
    <w:p w14:paraId="3008FAE9" w14:textId="15F92953" w:rsidR="000D5413" w:rsidRDefault="000D5413" w:rsidP="00451983">
      <w:pPr>
        <w:pStyle w:val="ListParagraph"/>
        <w:numPr>
          <w:ilvl w:val="0"/>
          <w:numId w:val="28"/>
        </w:numPr>
      </w:pPr>
      <w:r>
        <w:t xml:space="preserve">AD Resolution: 16 </w:t>
      </w:r>
      <w:proofErr w:type="gramStart"/>
      <w:r>
        <w:t>bit</w:t>
      </w:r>
      <w:proofErr w:type="gramEnd"/>
    </w:p>
    <w:p w14:paraId="3493E491" w14:textId="6699DC52" w:rsidR="009C1F4F" w:rsidRDefault="009C1F4F" w:rsidP="00451983">
      <w:pPr>
        <w:pStyle w:val="ListParagraph"/>
        <w:numPr>
          <w:ilvl w:val="0"/>
          <w:numId w:val="28"/>
        </w:numPr>
      </w:pPr>
      <w:r>
        <w:t>Capture modes: One-time or Continuous</w:t>
      </w:r>
    </w:p>
    <w:p w14:paraId="555EB2DE" w14:textId="77777777" w:rsidR="00F64161" w:rsidRDefault="00144696" w:rsidP="00F64161">
      <w:pPr>
        <w:pStyle w:val="ListParagraph"/>
        <w:numPr>
          <w:ilvl w:val="0"/>
          <w:numId w:val="28"/>
        </w:numPr>
      </w:pPr>
      <w:r>
        <w:t>Integration Modes: Auto or Manual</w:t>
      </w:r>
    </w:p>
    <w:p w14:paraId="0BB1A1E8" w14:textId="2DC0B255" w:rsidR="00144696" w:rsidRDefault="00F64161" w:rsidP="00F64161">
      <w:pPr>
        <w:pStyle w:val="ListParagraph"/>
        <w:numPr>
          <w:ilvl w:val="0"/>
          <w:numId w:val="28"/>
        </w:numPr>
      </w:pPr>
      <w:r>
        <w:t xml:space="preserve">Integration Time: </w:t>
      </w:r>
      <w:r w:rsidR="003B1BFC" w:rsidRPr="54FFC398">
        <w:rPr>
          <w:rFonts w:ascii="Arial" w:hAnsi="Arial" w:cs="Arial"/>
          <w:color w:val="333333"/>
          <w:sz w:val="21"/>
          <w:szCs w:val="21"/>
        </w:rPr>
        <w:t xml:space="preserve">30 </w:t>
      </w:r>
      <w:proofErr w:type="spellStart"/>
      <w:r w:rsidR="003B1BFC">
        <w:rPr>
          <w:rFonts w:ascii="Arial" w:hAnsi="Arial" w:cs="Arial"/>
          <w:color w:val="333333"/>
          <w:sz w:val="21"/>
          <w:szCs w:val="21"/>
          <w:shd w:val="clear" w:color="auto" w:fill="FFFFFF"/>
        </w:rPr>
        <w:t>μs</w:t>
      </w:r>
      <w:proofErr w:type="spellEnd"/>
      <w:r w:rsidR="003B1BFC" w:rsidDel="003B1BFC">
        <w:t xml:space="preserve"> </w:t>
      </w:r>
      <w:r>
        <w:t>– 60s</w:t>
      </w:r>
    </w:p>
    <w:p w14:paraId="288CDDF2" w14:textId="0FE3CC17" w:rsidR="00144696" w:rsidRDefault="00144696" w:rsidP="00451983">
      <w:pPr>
        <w:pStyle w:val="ListParagraph"/>
        <w:numPr>
          <w:ilvl w:val="0"/>
          <w:numId w:val="28"/>
        </w:numPr>
      </w:pPr>
      <w:r>
        <w:t>Measuring Modes: Reflectance, Transmittance, Absorbance</w:t>
      </w:r>
    </w:p>
    <w:p w14:paraId="52B88F1E" w14:textId="35669AD3" w:rsidR="00892307" w:rsidRDefault="00C60D74" w:rsidP="00892307">
      <w:pPr>
        <w:pStyle w:val="ListParagraph"/>
        <w:numPr>
          <w:ilvl w:val="0"/>
          <w:numId w:val="28"/>
        </w:numPr>
      </w:pPr>
      <w:r>
        <w:t>Wavelength</w:t>
      </w:r>
      <w:r w:rsidR="00F64161">
        <w:t xml:space="preserve"> Range</w:t>
      </w:r>
      <w:r>
        <w:t>:</w:t>
      </w:r>
      <w:r w:rsidRPr="00C60D74">
        <w:t xml:space="preserve">200 - 1100 </w:t>
      </w:r>
      <w:r w:rsidR="00733D00" w:rsidRPr="00C60D74">
        <w:t>nm (</w:t>
      </w:r>
      <w:r w:rsidRPr="00C60D74">
        <w:t>default 360 - 1100) Contact for more info</w:t>
      </w:r>
    </w:p>
    <w:p w14:paraId="17117098" w14:textId="0A835972" w:rsidR="00892307" w:rsidRDefault="00892307" w:rsidP="00892307">
      <w:pPr>
        <w:pStyle w:val="ListParagraph"/>
        <w:numPr>
          <w:ilvl w:val="0"/>
          <w:numId w:val="28"/>
        </w:numPr>
      </w:pPr>
      <w:r>
        <w:t>Wavelength Data Increment: .55 - .7 nm</w:t>
      </w:r>
    </w:p>
    <w:p w14:paraId="761C5946" w14:textId="4F47B15A" w:rsidR="000A0039" w:rsidRDefault="000A0039" w:rsidP="00892307">
      <w:pPr>
        <w:pStyle w:val="ListParagraph"/>
        <w:numPr>
          <w:ilvl w:val="0"/>
          <w:numId w:val="28"/>
        </w:numPr>
      </w:pPr>
      <w:r>
        <w:t>Display:</w:t>
      </w:r>
      <w:r w:rsidR="00E96C12">
        <w:t xml:space="preserve"> 7”</w:t>
      </w:r>
      <w:r w:rsidR="000076ED">
        <w:t xml:space="preserve"> </w:t>
      </w:r>
      <w:r w:rsidR="00BE48EA" w:rsidRPr="00BE48EA">
        <w:t>1024 x 600 IPS Display</w:t>
      </w:r>
    </w:p>
    <w:p w14:paraId="0CB9A9F3" w14:textId="3C924A5B" w:rsidR="00555D68" w:rsidRDefault="00555D68" w:rsidP="00451983">
      <w:pPr>
        <w:pStyle w:val="ListParagraph"/>
        <w:numPr>
          <w:ilvl w:val="0"/>
          <w:numId w:val="28"/>
        </w:numPr>
      </w:pPr>
      <w:r>
        <w:t>FWHM: 2.4</w:t>
      </w:r>
    </w:p>
    <w:p w14:paraId="4232579C" w14:textId="015EAF8B" w:rsidR="008664ED" w:rsidRDefault="008664ED" w:rsidP="00451983">
      <w:pPr>
        <w:pStyle w:val="ListParagraph"/>
        <w:numPr>
          <w:ilvl w:val="0"/>
          <w:numId w:val="28"/>
        </w:numPr>
      </w:pPr>
      <w:r>
        <w:t>Weight</w:t>
      </w:r>
      <w:r w:rsidR="00A33890">
        <w:t>:</w:t>
      </w:r>
      <w:r>
        <w:t xml:space="preserve"> 2</w:t>
      </w:r>
      <w:r w:rsidR="00A33890">
        <w:t xml:space="preserve"> </w:t>
      </w:r>
      <w:r w:rsidR="00D8090E">
        <w:t>lb.</w:t>
      </w:r>
      <w:r w:rsidR="00A33890">
        <w:t xml:space="preserve"> 1 oz.</w:t>
      </w:r>
    </w:p>
    <w:p w14:paraId="4D68383A" w14:textId="77777777" w:rsidR="00186926" w:rsidRPr="00186926" w:rsidRDefault="00A33890" w:rsidP="00186926">
      <w:pPr>
        <w:pStyle w:val="ListParagraph"/>
        <w:numPr>
          <w:ilvl w:val="0"/>
          <w:numId w:val="28"/>
        </w:numPr>
      </w:pPr>
      <w:r>
        <w:t>Battery Life: 3- 4 hours</w:t>
      </w:r>
      <w:r w:rsidR="00CC42B3" w:rsidRPr="00186926">
        <w:rPr>
          <w:rFonts w:ascii="Calibri" w:hAnsi="Calibri" w:cs="Calibri"/>
        </w:rPr>
        <w:t xml:space="preserve"> </w:t>
      </w:r>
    </w:p>
    <w:p w14:paraId="73DCAEF4" w14:textId="3241D56C" w:rsidR="00A33890" w:rsidRPr="005D3E0B" w:rsidRDefault="00CC42B3" w:rsidP="00186926">
      <w:pPr>
        <w:pStyle w:val="ListParagraph"/>
        <w:numPr>
          <w:ilvl w:val="0"/>
          <w:numId w:val="28"/>
        </w:numPr>
      </w:pPr>
      <w:r w:rsidRPr="00186926">
        <w:rPr>
          <w:rFonts w:ascii="Calibri" w:hAnsi="Calibri" w:cs="Calibri"/>
        </w:rPr>
        <w:t>Power supply: Two 18650 Batteries and USBC</w:t>
      </w:r>
    </w:p>
    <w:p w14:paraId="5F02DDEB" w14:textId="2C635C47" w:rsidR="005D3E0B" w:rsidRPr="005D3E0B" w:rsidRDefault="005D3E0B" w:rsidP="00186926">
      <w:pPr>
        <w:pStyle w:val="ListParagraph"/>
        <w:numPr>
          <w:ilvl w:val="0"/>
          <w:numId w:val="28"/>
        </w:numPr>
      </w:pPr>
      <w:r>
        <w:rPr>
          <w:rFonts w:ascii="Calibri" w:hAnsi="Calibri" w:cs="Calibri"/>
        </w:rPr>
        <w:t>Detector: CMOS Linear Array</w:t>
      </w:r>
    </w:p>
    <w:p w14:paraId="33B133AC" w14:textId="184880EC" w:rsidR="005D3E0B" w:rsidRPr="00F64161" w:rsidRDefault="005D3E0B" w:rsidP="00F64161">
      <w:pPr>
        <w:pStyle w:val="ListParagraph"/>
        <w:numPr>
          <w:ilvl w:val="0"/>
          <w:numId w:val="28"/>
        </w:numPr>
      </w:pPr>
      <w:r>
        <w:rPr>
          <w:rFonts w:ascii="Calibri" w:hAnsi="Calibri" w:cs="Calibri"/>
        </w:rPr>
        <w:t>Stray Light: 0.2</w:t>
      </w:r>
      <w:r w:rsidR="00F64161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1%</w:t>
      </w:r>
    </w:p>
    <w:p w14:paraId="794CC56B" w14:textId="4A1F3657" w:rsidR="00F64161" w:rsidRDefault="00F64161" w:rsidP="00F64161">
      <w:pPr>
        <w:pStyle w:val="ListParagraph"/>
        <w:numPr>
          <w:ilvl w:val="0"/>
          <w:numId w:val="28"/>
        </w:numPr>
      </w:pPr>
      <w:r>
        <w:rPr>
          <w:rFonts w:ascii="Calibri" w:hAnsi="Calibri" w:cs="Calibri"/>
        </w:rPr>
        <w:t>Languages: English, Spanish</w:t>
      </w:r>
    </w:p>
    <w:p w14:paraId="2D7B9901" w14:textId="361E9F3A" w:rsidR="00706760" w:rsidRDefault="00706760">
      <w:pPr>
        <w:rPr>
          <w:rFonts w:asciiTheme="majorHAnsi" w:eastAsiaTheme="majorEastAsia" w:hAnsiTheme="majorHAnsi" w:cstheme="majorBidi"/>
          <w:b/>
          <w:color w:val="2F5496" w:themeColor="accent1" w:themeShade="BF"/>
          <w:sz w:val="40"/>
          <w:szCs w:val="40"/>
        </w:rPr>
      </w:pPr>
    </w:p>
    <w:p w14:paraId="05005B9A" w14:textId="77777777" w:rsidR="008C7580" w:rsidRDefault="008C7580">
      <w:pPr>
        <w:rPr>
          <w:rFonts w:asciiTheme="majorHAnsi" w:eastAsiaTheme="majorEastAsia" w:hAnsiTheme="majorHAnsi" w:cstheme="majorBidi"/>
          <w:b/>
          <w:color w:val="2F5496" w:themeColor="accent1" w:themeShade="BF"/>
          <w:sz w:val="40"/>
          <w:szCs w:val="32"/>
        </w:rPr>
      </w:pPr>
      <w:r>
        <w:br w:type="page"/>
      </w:r>
    </w:p>
    <w:p w14:paraId="2ABA1352" w14:textId="2D933FB9" w:rsidR="00155593" w:rsidRDefault="00155593" w:rsidP="00EE7BE3">
      <w:pPr>
        <w:pStyle w:val="Heading1"/>
      </w:pPr>
      <w:bookmarkStart w:id="25" w:name="_Toc49774930"/>
      <w:r>
        <w:t>Technical Support</w:t>
      </w:r>
      <w:bookmarkEnd w:id="23"/>
      <w:bookmarkEnd w:id="25"/>
    </w:p>
    <w:p w14:paraId="34206432" w14:textId="77777777" w:rsidR="001A53A9" w:rsidRDefault="001A53A9" w:rsidP="001A53A9">
      <w:r>
        <w:t>If you have questions, online support is available at the following address…</w:t>
      </w:r>
    </w:p>
    <w:p w14:paraId="277CB041" w14:textId="302FD56E" w:rsidR="00EB0570" w:rsidRDefault="005E2686" w:rsidP="001A53A9">
      <w:hyperlink r:id="rId12" w:history="1">
        <w:r w:rsidR="00EB0570" w:rsidRPr="00812987">
          <w:rPr>
            <w:rStyle w:val="Hyperlink"/>
          </w:rPr>
          <w:t>https://www.cid-inc.com/support/</w:t>
        </w:r>
      </w:hyperlink>
    </w:p>
    <w:p w14:paraId="69E8D25A" w14:textId="270A259D" w:rsidR="001A53A9" w:rsidRDefault="00EB0570" w:rsidP="001A53A9">
      <w:r>
        <w:t>CID Bio-Science</w:t>
      </w:r>
      <w:r w:rsidR="001A53A9">
        <w:t xml:space="preserve"> is committed to provide customers with high quality, timely technical support.</w:t>
      </w:r>
    </w:p>
    <w:p w14:paraId="23DAB73D" w14:textId="4FEDD84A" w:rsidR="001A53A9" w:rsidRDefault="00EB0570" w:rsidP="001A53A9">
      <w:r>
        <w:t>CID Bio-Science</w:t>
      </w:r>
      <w:r w:rsidR="001A53A9">
        <w:t xml:space="preserve"> contact information: </w:t>
      </w:r>
    </w:p>
    <w:tbl>
      <w:tblPr>
        <w:tblStyle w:val="TableGrid"/>
        <w:tblW w:w="63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330"/>
      </w:tblGrid>
      <w:tr w:rsidR="001A53A9" w14:paraId="2C041F21" w14:textId="77777777" w:rsidTr="001406EF">
        <w:tc>
          <w:tcPr>
            <w:tcW w:w="3060" w:type="dxa"/>
            <w:hideMark/>
          </w:tcPr>
          <w:p w14:paraId="18B47242" w14:textId="77777777" w:rsidR="001A53A9" w:rsidRPr="00D6212F" w:rsidRDefault="001A53A9" w:rsidP="001406EF">
            <w:pPr>
              <w:rPr>
                <w:rFonts w:cstheme="minorHAnsi"/>
                <w:b/>
                <w:sz w:val="18"/>
              </w:rPr>
            </w:pPr>
            <w:r w:rsidRPr="00D6212F">
              <w:rPr>
                <w:rFonts w:cstheme="minorHAnsi"/>
                <w:b/>
                <w:sz w:val="18"/>
              </w:rPr>
              <w:t>Mailing Address</w:t>
            </w:r>
          </w:p>
          <w:p w14:paraId="4C0BF4BC" w14:textId="77777777" w:rsidR="00EB0570" w:rsidRDefault="00EB0570" w:rsidP="001406EF">
            <w:pPr>
              <w:rPr>
                <w:rFonts w:cstheme="minorHAnsi"/>
                <w:sz w:val="22"/>
              </w:rPr>
            </w:pPr>
            <w:r>
              <w:t>CID Bio-Science</w:t>
            </w:r>
            <w:r w:rsidRPr="002A72E8">
              <w:rPr>
                <w:rFonts w:cstheme="minorHAnsi"/>
                <w:sz w:val="22"/>
              </w:rPr>
              <w:t xml:space="preserve"> </w:t>
            </w:r>
          </w:p>
          <w:p w14:paraId="7B1B53B6" w14:textId="39F02017" w:rsidR="001A53A9" w:rsidRPr="002A72E8" w:rsidRDefault="001A53A9" w:rsidP="001406EF">
            <w:pPr>
              <w:rPr>
                <w:rFonts w:cstheme="minorHAnsi"/>
                <w:sz w:val="22"/>
              </w:rPr>
            </w:pPr>
            <w:r w:rsidRPr="002A72E8">
              <w:rPr>
                <w:rFonts w:cstheme="minorHAnsi"/>
                <w:sz w:val="22"/>
              </w:rPr>
              <w:t>1554 NE 3</w:t>
            </w:r>
            <w:r w:rsidRPr="002A72E8">
              <w:rPr>
                <w:rFonts w:cstheme="minorHAnsi"/>
                <w:sz w:val="22"/>
                <w:vertAlign w:val="superscript"/>
              </w:rPr>
              <w:t>rd</w:t>
            </w:r>
            <w:r w:rsidRPr="002A72E8">
              <w:rPr>
                <w:rFonts w:cstheme="minorHAnsi"/>
                <w:sz w:val="22"/>
              </w:rPr>
              <w:t xml:space="preserve"> Ave</w:t>
            </w:r>
          </w:p>
          <w:p w14:paraId="62676659" w14:textId="77777777" w:rsidR="001A53A9" w:rsidRPr="002A72E8" w:rsidRDefault="001A53A9" w:rsidP="001406EF">
            <w:pPr>
              <w:rPr>
                <w:rFonts w:cstheme="minorHAnsi"/>
                <w:sz w:val="22"/>
              </w:rPr>
            </w:pPr>
            <w:r w:rsidRPr="002A72E8">
              <w:rPr>
                <w:rFonts w:cstheme="minorHAnsi"/>
                <w:sz w:val="22"/>
              </w:rPr>
              <w:t>Camas, WA 98607</w:t>
            </w:r>
            <w:r w:rsidRPr="002A72E8">
              <w:rPr>
                <w:rFonts w:cstheme="minorHAnsi"/>
                <w:sz w:val="22"/>
              </w:rPr>
              <w:br/>
              <w:t>USA</w:t>
            </w:r>
          </w:p>
        </w:tc>
        <w:tc>
          <w:tcPr>
            <w:tcW w:w="3330" w:type="dxa"/>
            <w:hideMark/>
          </w:tcPr>
          <w:p w14:paraId="33CE60A4" w14:textId="2440CB4B" w:rsidR="001A53A9" w:rsidRPr="002A72E8" w:rsidRDefault="001A53A9" w:rsidP="001406EF">
            <w:pPr>
              <w:rPr>
                <w:rFonts w:cstheme="minorHAnsi"/>
                <w:sz w:val="22"/>
              </w:rPr>
            </w:pPr>
            <w:r w:rsidRPr="00D6212F">
              <w:rPr>
                <w:rFonts w:cstheme="minorHAnsi"/>
                <w:b/>
                <w:sz w:val="18"/>
              </w:rPr>
              <w:t>Phone</w:t>
            </w:r>
            <w:r w:rsidRPr="002A72E8">
              <w:rPr>
                <w:rFonts w:cstheme="minorHAnsi"/>
                <w:sz w:val="22"/>
              </w:rPr>
              <w:br/>
              <w:t>800-767-0119</w:t>
            </w:r>
            <w:r>
              <w:rPr>
                <w:rFonts w:cstheme="minorHAnsi"/>
                <w:sz w:val="22"/>
              </w:rPr>
              <w:t xml:space="preserve"> </w:t>
            </w:r>
            <w:r w:rsidRPr="002A72E8">
              <w:rPr>
                <w:rFonts w:cstheme="minorHAnsi"/>
                <w:sz w:val="22"/>
              </w:rPr>
              <w:t>(U.S. and Canada)</w:t>
            </w:r>
            <w:r w:rsidRPr="002A72E8">
              <w:rPr>
                <w:rFonts w:cstheme="minorHAnsi"/>
                <w:sz w:val="22"/>
              </w:rPr>
              <w:br/>
            </w:r>
            <w:r w:rsidR="00B90455">
              <w:rPr>
                <w:rFonts w:cstheme="minorHAnsi"/>
                <w:sz w:val="22"/>
              </w:rPr>
              <w:t xml:space="preserve">+1 </w:t>
            </w:r>
            <w:r w:rsidRPr="002A72E8">
              <w:rPr>
                <w:rFonts w:cstheme="minorHAnsi"/>
                <w:sz w:val="22"/>
              </w:rPr>
              <w:t>360-833-8835</w:t>
            </w:r>
            <w:r>
              <w:rPr>
                <w:rFonts w:cstheme="minorHAnsi"/>
                <w:sz w:val="22"/>
              </w:rPr>
              <w:t xml:space="preserve"> </w:t>
            </w:r>
            <w:r w:rsidRPr="002A72E8">
              <w:rPr>
                <w:rFonts w:cstheme="minorHAnsi"/>
                <w:sz w:val="22"/>
              </w:rPr>
              <w:t>(</w:t>
            </w:r>
            <w:r>
              <w:rPr>
                <w:rFonts w:cstheme="minorHAnsi"/>
                <w:sz w:val="22"/>
              </w:rPr>
              <w:t>O</w:t>
            </w:r>
            <w:r w:rsidRPr="002A72E8">
              <w:rPr>
                <w:rFonts w:cstheme="minorHAnsi"/>
                <w:sz w:val="22"/>
              </w:rPr>
              <w:t>ther countries)</w:t>
            </w:r>
            <w:r w:rsidRPr="002A72E8">
              <w:rPr>
                <w:rFonts w:cstheme="minorHAnsi"/>
                <w:sz w:val="22"/>
              </w:rPr>
              <w:br/>
            </w:r>
          </w:p>
          <w:p w14:paraId="0F5E342B" w14:textId="468699C7" w:rsidR="00EA1E2A" w:rsidRPr="002A72E8" w:rsidRDefault="001A53A9" w:rsidP="001406EF">
            <w:pPr>
              <w:rPr>
                <w:rFonts w:cstheme="minorHAnsi"/>
                <w:sz w:val="22"/>
              </w:rPr>
            </w:pPr>
            <w:r w:rsidRPr="00617078">
              <w:rPr>
                <w:rFonts w:cstheme="minorHAnsi"/>
                <w:b/>
                <w:bCs/>
                <w:sz w:val="18"/>
              </w:rPr>
              <w:t>Fax:</w:t>
            </w:r>
            <w:r w:rsidRPr="002A72E8">
              <w:rPr>
                <w:rFonts w:cstheme="minorHAnsi"/>
                <w:sz w:val="18"/>
              </w:rPr>
              <w:br/>
            </w:r>
            <w:r w:rsidRPr="002A72E8">
              <w:rPr>
                <w:rFonts w:cstheme="minorHAnsi"/>
                <w:sz w:val="22"/>
              </w:rPr>
              <w:t>360-833-1914</w:t>
            </w:r>
          </w:p>
        </w:tc>
      </w:tr>
    </w:tbl>
    <w:p w14:paraId="3F840ADA" w14:textId="77777777" w:rsidR="001406EF" w:rsidRDefault="001406EF"/>
    <w:p w14:paraId="34F9E44F" w14:textId="71B87A45" w:rsidR="00EA1E2A" w:rsidRDefault="00EA1E2A">
      <w:r>
        <w:br w:type="page"/>
      </w:r>
    </w:p>
    <w:p w14:paraId="4D37A586" w14:textId="77777777" w:rsidR="00EA1E2A" w:rsidRDefault="00EA1E2A"/>
    <w:sectPr w:rsidR="00EA1E2A" w:rsidSect="001418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7920" w:h="12240" w:orient="landscape" w:code="1"/>
      <w:pgMar w:top="720" w:right="720" w:bottom="720" w:left="720" w:header="288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2E9D" w14:textId="77777777" w:rsidR="004E2D03" w:rsidRDefault="004E2D03" w:rsidP="00606961">
      <w:pPr>
        <w:spacing w:after="0" w:line="240" w:lineRule="auto"/>
      </w:pPr>
      <w:r>
        <w:separator/>
      </w:r>
    </w:p>
  </w:endnote>
  <w:endnote w:type="continuationSeparator" w:id="0">
    <w:p w14:paraId="556DA390" w14:textId="77777777" w:rsidR="004E2D03" w:rsidRDefault="004E2D03" w:rsidP="00606961">
      <w:pPr>
        <w:spacing w:after="0" w:line="240" w:lineRule="auto"/>
      </w:pPr>
      <w:r>
        <w:continuationSeparator/>
      </w:r>
    </w:p>
  </w:endnote>
  <w:endnote w:type="continuationNotice" w:id="1">
    <w:p w14:paraId="348B3862" w14:textId="77777777" w:rsidR="004E2D03" w:rsidRDefault="004E2D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2793" w14:textId="77777777" w:rsidR="00B71788" w:rsidRDefault="00B71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20"/>
      <w:gridCol w:w="1920"/>
      <w:gridCol w:w="1920"/>
    </w:tblGrid>
    <w:tr w:rsidR="00B71788" w14:paraId="4D073E14" w14:textId="77777777" w:rsidTr="612CD478">
      <w:tc>
        <w:tcPr>
          <w:tcW w:w="1920" w:type="dxa"/>
        </w:tcPr>
        <w:p w14:paraId="00DFD32F" w14:textId="2B7093CD" w:rsidR="00B71788" w:rsidRDefault="00B71788" w:rsidP="612CD478">
          <w:pPr>
            <w:pStyle w:val="Header"/>
            <w:ind w:left="-115"/>
          </w:pPr>
        </w:p>
      </w:tc>
      <w:tc>
        <w:tcPr>
          <w:tcW w:w="1920" w:type="dxa"/>
        </w:tcPr>
        <w:p w14:paraId="017499CE" w14:textId="0A670790" w:rsidR="00B71788" w:rsidRDefault="00B71788" w:rsidP="612CD478">
          <w:pPr>
            <w:pStyle w:val="Header"/>
            <w:jc w:val="center"/>
          </w:pPr>
        </w:p>
      </w:tc>
      <w:tc>
        <w:tcPr>
          <w:tcW w:w="1920" w:type="dxa"/>
        </w:tcPr>
        <w:p w14:paraId="02EBED33" w14:textId="52E5A783" w:rsidR="00B71788" w:rsidRDefault="00B71788" w:rsidP="612CD478">
          <w:pPr>
            <w:pStyle w:val="Header"/>
            <w:ind w:right="-115"/>
            <w:jc w:val="right"/>
          </w:pPr>
        </w:p>
      </w:tc>
    </w:tr>
  </w:tbl>
  <w:p w14:paraId="625CC47E" w14:textId="5703F676" w:rsidR="00B71788" w:rsidRDefault="00B717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20"/>
      <w:gridCol w:w="1920"/>
      <w:gridCol w:w="1920"/>
    </w:tblGrid>
    <w:tr w:rsidR="00B71788" w14:paraId="52628066" w14:textId="77777777" w:rsidTr="612CD478">
      <w:tc>
        <w:tcPr>
          <w:tcW w:w="1920" w:type="dxa"/>
        </w:tcPr>
        <w:p w14:paraId="6503A8C6" w14:textId="3FF2F711" w:rsidR="00B71788" w:rsidRDefault="00B71788" w:rsidP="612CD478">
          <w:pPr>
            <w:pStyle w:val="Header"/>
            <w:ind w:left="-115"/>
          </w:pPr>
        </w:p>
      </w:tc>
      <w:tc>
        <w:tcPr>
          <w:tcW w:w="1920" w:type="dxa"/>
        </w:tcPr>
        <w:p w14:paraId="189FEC3F" w14:textId="3712D22F" w:rsidR="00B71788" w:rsidRDefault="00B71788" w:rsidP="612CD478">
          <w:pPr>
            <w:pStyle w:val="Header"/>
            <w:jc w:val="center"/>
          </w:pPr>
        </w:p>
      </w:tc>
      <w:tc>
        <w:tcPr>
          <w:tcW w:w="1920" w:type="dxa"/>
        </w:tcPr>
        <w:p w14:paraId="04CE7383" w14:textId="791C181E" w:rsidR="00B71788" w:rsidRDefault="00B71788" w:rsidP="612CD478">
          <w:pPr>
            <w:pStyle w:val="Header"/>
            <w:ind w:right="-115"/>
            <w:jc w:val="right"/>
          </w:pPr>
        </w:p>
      </w:tc>
    </w:tr>
  </w:tbl>
  <w:p w14:paraId="1EB62744" w14:textId="36C5B7DC" w:rsidR="00B71788" w:rsidRDefault="00B71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FB93" w14:textId="77777777" w:rsidR="004E2D03" w:rsidRDefault="004E2D03" w:rsidP="00606961">
      <w:pPr>
        <w:spacing w:after="0" w:line="240" w:lineRule="auto"/>
      </w:pPr>
      <w:r>
        <w:separator/>
      </w:r>
    </w:p>
  </w:footnote>
  <w:footnote w:type="continuationSeparator" w:id="0">
    <w:p w14:paraId="4E10AACA" w14:textId="77777777" w:rsidR="004E2D03" w:rsidRDefault="004E2D03" w:rsidP="00606961">
      <w:pPr>
        <w:spacing w:after="0" w:line="240" w:lineRule="auto"/>
      </w:pPr>
      <w:r>
        <w:continuationSeparator/>
      </w:r>
    </w:p>
  </w:footnote>
  <w:footnote w:type="continuationNotice" w:id="1">
    <w:p w14:paraId="50FC41D7" w14:textId="77777777" w:rsidR="004E2D03" w:rsidRDefault="004E2D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63C5" w14:textId="77777777" w:rsidR="00B71788" w:rsidRPr="00621806" w:rsidRDefault="00B71788">
    <w:pPr>
      <w:pStyle w:val="Header"/>
      <w:rPr>
        <w:b/>
        <w:bCs/>
      </w:rPr>
    </w:pPr>
    <w:r w:rsidRPr="00621806">
      <w:rPr>
        <w:color w:val="7F7F7F" w:themeColor="background1" w:themeShade="7F"/>
        <w:spacing w:val="60"/>
      </w:rPr>
      <w:t>Page</w:t>
    </w:r>
    <w:r w:rsidRPr="00621806">
      <w:t xml:space="preserve"> | </w:t>
    </w:r>
    <w:r w:rsidRPr="00621806">
      <w:rPr>
        <w:b/>
        <w:bCs/>
      </w:rPr>
      <w:fldChar w:fldCharType="begin"/>
    </w:r>
    <w:r w:rsidRPr="00621806">
      <w:rPr>
        <w:b/>
        <w:bCs/>
      </w:rPr>
      <w:instrText xml:space="preserve"> PAGE   \* MERGEFORMAT </w:instrText>
    </w:r>
    <w:r w:rsidRPr="00621806">
      <w:rPr>
        <w:b/>
        <w:bCs/>
      </w:rPr>
      <w:fldChar w:fldCharType="separate"/>
    </w:r>
    <w:r w:rsidRPr="00621806">
      <w:rPr>
        <w:b/>
        <w:bCs/>
      </w:rPr>
      <w:t>13</w:t>
    </w:r>
    <w:r w:rsidRPr="00621806">
      <w:rPr>
        <w:b/>
        <w:bCs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102266992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FEC1138" w14:textId="77777777" w:rsidR="00B71788" w:rsidRDefault="00B7178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b/>
            <w:color w:val="7F7F7F" w:themeColor="background1" w:themeShade="7F"/>
          </w:rPr>
          <w:t xml:space="preserve"> </w:t>
        </w:r>
        <w:r>
          <w:rPr>
            <w:color w:val="7F7F7F" w:themeColor="background1" w:themeShade="7F"/>
            <w:spacing w:val="60"/>
          </w:rPr>
          <w:t xml:space="preserve">                 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7E5D887A" w14:textId="77777777" w:rsidR="00B71788" w:rsidRDefault="00B717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20"/>
      <w:gridCol w:w="1920"/>
      <w:gridCol w:w="1920"/>
    </w:tblGrid>
    <w:tr w:rsidR="00B71788" w14:paraId="5190A9D0" w14:textId="77777777" w:rsidTr="612CD478">
      <w:tc>
        <w:tcPr>
          <w:tcW w:w="1920" w:type="dxa"/>
        </w:tcPr>
        <w:p w14:paraId="4B7378F7" w14:textId="21BCC877" w:rsidR="00B71788" w:rsidRDefault="00B71788" w:rsidP="612CD478">
          <w:pPr>
            <w:pStyle w:val="Header"/>
            <w:ind w:left="-115"/>
          </w:pPr>
        </w:p>
      </w:tc>
      <w:tc>
        <w:tcPr>
          <w:tcW w:w="1920" w:type="dxa"/>
        </w:tcPr>
        <w:p w14:paraId="7F7F3CDC" w14:textId="4CE18607" w:rsidR="00B71788" w:rsidRDefault="00B71788" w:rsidP="612CD478">
          <w:pPr>
            <w:pStyle w:val="Header"/>
            <w:jc w:val="center"/>
          </w:pPr>
        </w:p>
      </w:tc>
      <w:tc>
        <w:tcPr>
          <w:tcW w:w="1920" w:type="dxa"/>
        </w:tcPr>
        <w:p w14:paraId="04DE9288" w14:textId="59D659AE" w:rsidR="00B71788" w:rsidRDefault="00B71788" w:rsidP="612CD478">
          <w:pPr>
            <w:pStyle w:val="Header"/>
            <w:ind w:right="-115"/>
            <w:jc w:val="right"/>
          </w:pPr>
        </w:p>
      </w:tc>
    </w:tr>
  </w:tbl>
  <w:p w14:paraId="792361DB" w14:textId="34FB0801" w:rsidR="00B71788" w:rsidRDefault="00B71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1A9"/>
    <w:multiLevelType w:val="hybridMultilevel"/>
    <w:tmpl w:val="42844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289"/>
    <w:multiLevelType w:val="hybridMultilevel"/>
    <w:tmpl w:val="D10E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0A0D"/>
    <w:multiLevelType w:val="hybridMultilevel"/>
    <w:tmpl w:val="6786E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4F6"/>
    <w:multiLevelType w:val="hybridMultilevel"/>
    <w:tmpl w:val="B3541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3EA0"/>
    <w:multiLevelType w:val="hybridMultilevel"/>
    <w:tmpl w:val="986E1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6533"/>
    <w:multiLevelType w:val="hybridMultilevel"/>
    <w:tmpl w:val="467A0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43F46"/>
    <w:multiLevelType w:val="hybridMultilevel"/>
    <w:tmpl w:val="5F966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44E4F"/>
    <w:multiLevelType w:val="hybridMultilevel"/>
    <w:tmpl w:val="FFFFFFFF"/>
    <w:lvl w:ilvl="0" w:tplc="C7E4104C">
      <w:start w:val="1"/>
      <w:numFmt w:val="decimal"/>
      <w:lvlText w:val="%1."/>
      <w:lvlJc w:val="left"/>
      <w:pPr>
        <w:ind w:left="720" w:hanging="360"/>
      </w:pPr>
    </w:lvl>
    <w:lvl w:ilvl="1" w:tplc="72FA707C">
      <w:start w:val="1"/>
      <w:numFmt w:val="lowerLetter"/>
      <w:lvlText w:val="%2."/>
      <w:lvlJc w:val="left"/>
      <w:pPr>
        <w:ind w:left="1440" w:hanging="360"/>
      </w:pPr>
    </w:lvl>
    <w:lvl w:ilvl="2" w:tplc="E03A8C80">
      <w:start w:val="1"/>
      <w:numFmt w:val="lowerRoman"/>
      <w:lvlText w:val="%3."/>
      <w:lvlJc w:val="right"/>
      <w:pPr>
        <w:ind w:left="2160" w:hanging="180"/>
      </w:pPr>
    </w:lvl>
    <w:lvl w:ilvl="3" w:tplc="709CA0FC">
      <w:start w:val="1"/>
      <w:numFmt w:val="decimal"/>
      <w:lvlText w:val="%4."/>
      <w:lvlJc w:val="left"/>
      <w:pPr>
        <w:ind w:left="2880" w:hanging="360"/>
      </w:pPr>
    </w:lvl>
    <w:lvl w:ilvl="4" w:tplc="809EA4FA">
      <w:start w:val="1"/>
      <w:numFmt w:val="lowerLetter"/>
      <w:lvlText w:val="%5."/>
      <w:lvlJc w:val="left"/>
      <w:pPr>
        <w:ind w:left="3600" w:hanging="360"/>
      </w:pPr>
    </w:lvl>
    <w:lvl w:ilvl="5" w:tplc="A27869CC">
      <w:start w:val="1"/>
      <w:numFmt w:val="lowerRoman"/>
      <w:lvlText w:val="%6."/>
      <w:lvlJc w:val="right"/>
      <w:pPr>
        <w:ind w:left="4320" w:hanging="180"/>
      </w:pPr>
    </w:lvl>
    <w:lvl w:ilvl="6" w:tplc="4AAE79AE">
      <w:start w:val="1"/>
      <w:numFmt w:val="decimal"/>
      <w:lvlText w:val="%7."/>
      <w:lvlJc w:val="left"/>
      <w:pPr>
        <w:ind w:left="5040" w:hanging="360"/>
      </w:pPr>
    </w:lvl>
    <w:lvl w:ilvl="7" w:tplc="A16C1FA8">
      <w:start w:val="1"/>
      <w:numFmt w:val="lowerLetter"/>
      <w:lvlText w:val="%8."/>
      <w:lvlJc w:val="left"/>
      <w:pPr>
        <w:ind w:left="5760" w:hanging="360"/>
      </w:pPr>
    </w:lvl>
    <w:lvl w:ilvl="8" w:tplc="B9D49F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1FFD"/>
    <w:multiLevelType w:val="hybridMultilevel"/>
    <w:tmpl w:val="BC549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5A2F"/>
    <w:multiLevelType w:val="hybridMultilevel"/>
    <w:tmpl w:val="ED629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36770"/>
    <w:multiLevelType w:val="hybridMultilevel"/>
    <w:tmpl w:val="12CC7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B6F5D"/>
    <w:multiLevelType w:val="hybridMultilevel"/>
    <w:tmpl w:val="D10E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95200"/>
    <w:multiLevelType w:val="hybridMultilevel"/>
    <w:tmpl w:val="0008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D5CF6"/>
    <w:multiLevelType w:val="hybridMultilevel"/>
    <w:tmpl w:val="0902F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63C3B"/>
    <w:multiLevelType w:val="hybridMultilevel"/>
    <w:tmpl w:val="C6A40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A7965"/>
    <w:multiLevelType w:val="hybridMultilevel"/>
    <w:tmpl w:val="D10E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A5D8C"/>
    <w:multiLevelType w:val="hybridMultilevel"/>
    <w:tmpl w:val="05A26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62063"/>
    <w:multiLevelType w:val="hybridMultilevel"/>
    <w:tmpl w:val="3E8A8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94CF6"/>
    <w:multiLevelType w:val="hybridMultilevel"/>
    <w:tmpl w:val="9BEE8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80DC8"/>
    <w:multiLevelType w:val="hybridMultilevel"/>
    <w:tmpl w:val="AA8E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D5D1C"/>
    <w:multiLevelType w:val="hybridMultilevel"/>
    <w:tmpl w:val="896C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B6259"/>
    <w:multiLevelType w:val="hybridMultilevel"/>
    <w:tmpl w:val="9094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22D17"/>
    <w:multiLevelType w:val="hybridMultilevel"/>
    <w:tmpl w:val="FBBC1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D6F0C"/>
    <w:multiLevelType w:val="hybridMultilevel"/>
    <w:tmpl w:val="3CD89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156FF"/>
    <w:multiLevelType w:val="hybridMultilevel"/>
    <w:tmpl w:val="953ED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866A4"/>
    <w:multiLevelType w:val="hybridMultilevel"/>
    <w:tmpl w:val="F13AD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62294"/>
    <w:multiLevelType w:val="hybridMultilevel"/>
    <w:tmpl w:val="C5BE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5287B"/>
    <w:multiLevelType w:val="hybridMultilevel"/>
    <w:tmpl w:val="3E84C3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7800108">
    <w:abstractNumId w:val="26"/>
  </w:num>
  <w:num w:numId="2" w16cid:durableId="46033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3860751">
    <w:abstractNumId w:val="23"/>
  </w:num>
  <w:num w:numId="4" w16cid:durableId="1033116236">
    <w:abstractNumId w:val="4"/>
  </w:num>
  <w:num w:numId="5" w16cid:durableId="465396182">
    <w:abstractNumId w:val="0"/>
  </w:num>
  <w:num w:numId="6" w16cid:durableId="193462709">
    <w:abstractNumId w:val="16"/>
  </w:num>
  <w:num w:numId="7" w16cid:durableId="1931310850">
    <w:abstractNumId w:val="2"/>
  </w:num>
  <w:num w:numId="8" w16cid:durableId="388575060">
    <w:abstractNumId w:val="22"/>
  </w:num>
  <w:num w:numId="9" w16cid:durableId="503862585">
    <w:abstractNumId w:val="14"/>
  </w:num>
  <w:num w:numId="10" w16cid:durableId="1975059477">
    <w:abstractNumId w:val="18"/>
  </w:num>
  <w:num w:numId="11" w16cid:durableId="422649650">
    <w:abstractNumId w:val="3"/>
  </w:num>
  <w:num w:numId="12" w16cid:durableId="723145374">
    <w:abstractNumId w:val="5"/>
  </w:num>
  <w:num w:numId="13" w16cid:durableId="1701859206">
    <w:abstractNumId w:val="19"/>
  </w:num>
  <w:num w:numId="14" w16cid:durableId="839856754">
    <w:abstractNumId w:val="9"/>
  </w:num>
  <w:num w:numId="15" w16cid:durableId="1912883555">
    <w:abstractNumId w:val="24"/>
  </w:num>
  <w:num w:numId="16" w16cid:durableId="35401087">
    <w:abstractNumId w:val="15"/>
  </w:num>
  <w:num w:numId="17" w16cid:durableId="1126120113">
    <w:abstractNumId w:val="10"/>
  </w:num>
  <w:num w:numId="18" w16cid:durableId="1940402668">
    <w:abstractNumId w:val="17"/>
  </w:num>
  <w:num w:numId="19" w16cid:durableId="1026978592">
    <w:abstractNumId w:val="6"/>
  </w:num>
  <w:num w:numId="20" w16cid:durableId="1398283242">
    <w:abstractNumId w:val="25"/>
  </w:num>
  <w:num w:numId="21" w16cid:durableId="1773745340">
    <w:abstractNumId w:val="12"/>
  </w:num>
  <w:num w:numId="22" w16cid:durableId="845360017">
    <w:abstractNumId w:val="20"/>
  </w:num>
  <w:num w:numId="23" w16cid:durableId="1704209988">
    <w:abstractNumId w:val="8"/>
  </w:num>
  <w:num w:numId="24" w16cid:durableId="2114978688">
    <w:abstractNumId w:val="1"/>
  </w:num>
  <w:num w:numId="25" w16cid:durableId="991106461">
    <w:abstractNumId w:val="11"/>
  </w:num>
  <w:num w:numId="26" w16cid:durableId="509225636">
    <w:abstractNumId w:val="27"/>
  </w:num>
  <w:num w:numId="27" w16cid:durableId="580482839">
    <w:abstractNumId w:val="13"/>
  </w:num>
  <w:num w:numId="28" w16cid:durableId="244459982">
    <w:abstractNumId w:val="21"/>
  </w:num>
  <w:num w:numId="29" w16cid:durableId="534578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93"/>
    <w:rsid w:val="00006093"/>
    <w:rsid w:val="000076ED"/>
    <w:rsid w:val="00013CE1"/>
    <w:rsid w:val="00025697"/>
    <w:rsid w:val="00027464"/>
    <w:rsid w:val="00031C57"/>
    <w:rsid w:val="00032958"/>
    <w:rsid w:val="00033CB8"/>
    <w:rsid w:val="0005289C"/>
    <w:rsid w:val="00060329"/>
    <w:rsid w:val="0008237F"/>
    <w:rsid w:val="000A0039"/>
    <w:rsid w:val="000A7F15"/>
    <w:rsid w:val="000B29D1"/>
    <w:rsid w:val="000B4990"/>
    <w:rsid w:val="000B4BF9"/>
    <w:rsid w:val="000B57A7"/>
    <w:rsid w:val="000B67DB"/>
    <w:rsid w:val="000D5413"/>
    <w:rsid w:val="000E5A70"/>
    <w:rsid w:val="000E70CA"/>
    <w:rsid w:val="000F2C3B"/>
    <w:rsid w:val="000F4498"/>
    <w:rsid w:val="00100783"/>
    <w:rsid w:val="001022B0"/>
    <w:rsid w:val="00107445"/>
    <w:rsid w:val="0010765E"/>
    <w:rsid w:val="00113A64"/>
    <w:rsid w:val="00116198"/>
    <w:rsid w:val="001313AC"/>
    <w:rsid w:val="00131C9F"/>
    <w:rsid w:val="0013432F"/>
    <w:rsid w:val="00136A4A"/>
    <w:rsid w:val="001406EF"/>
    <w:rsid w:val="001406F7"/>
    <w:rsid w:val="001418FC"/>
    <w:rsid w:val="00144696"/>
    <w:rsid w:val="00147082"/>
    <w:rsid w:val="001502BB"/>
    <w:rsid w:val="00155593"/>
    <w:rsid w:val="001654C0"/>
    <w:rsid w:val="0017474E"/>
    <w:rsid w:val="00174C6E"/>
    <w:rsid w:val="00182799"/>
    <w:rsid w:val="00183B24"/>
    <w:rsid w:val="00186926"/>
    <w:rsid w:val="00191F4E"/>
    <w:rsid w:val="00192B43"/>
    <w:rsid w:val="00194D0C"/>
    <w:rsid w:val="00196681"/>
    <w:rsid w:val="001A53A9"/>
    <w:rsid w:val="001A6579"/>
    <w:rsid w:val="001B259C"/>
    <w:rsid w:val="001B27AA"/>
    <w:rsid w:val="001B64E4"/>
    <w:rsid w:val="001C4F28"/>
    <w:rsid w:val="001D4746"/>
    <w:rsid w:val="001F1BA2"/>
    <w:rsid w:val="001F693A"/>
    <w:rsid w:val="00207358"/>
    <w:rsid w:val="002073FD"/>
    <w:rsid w:val="00213F1C"/>
    <w:rsid w:val="0022016A"/>
    <w:rsid w:val="00222AFF"/>
    <w:rsid w:val="00223229"/>
    <w:rsid w:val="00240776"/>
    <w:rsid w:val="0024336F"/>
    <w:rsid w:val="002463B1"/>
    <w:rsid w:val="00247E10"/>
    <w:rsid w:val="002563F5"/>
    <w:rsid w:val="0025766C"/>
    <w:rsid w:val="00261EDD"/>
    <w:rsid w:val="00264C3A"/>
    <w:rsid w:val="00267A83"/>
    <w:rsid w:val="00285A3D"/>
    <w:rsid w:val="00290365"/>
    <w:rsid w:val="002933B9"/>
    <w:rsid w:val="002B764D"/>
    <w:rsid w:val="002C4402"/>
    <w:rsid w:val="002D5014"/>
    <w:rsid w:val="002D68CD"/>
    <w:rsid w:val="002D6EBF"/>
    <w:rsid w:val="002E2349"/>
    <w:rsid w:val="002F5676"/>
    <w:rsid w:val="002F5DCB"/>
    <w:rsid w:val="002F64CF"/>
    <w:rsid w:val="00303B6A"/>
    <w:rsid w:val="003041B4"/>
    <w:rsid w:val="00312CBA"/>
    <w:rsid w:val="00315163"/>
    <w:rsid w:val="00320F68"/>
    <w:rsid w:val="00323DF2"/>
    <w:rsid w:val="003477A1"/>
    <w:rsid w:val="00360FAA"/>
    <w:rsid w:val="003658BA"/>
    <w:rsid w:val="003668DC"/>
    <w:rsid w:val="0038161D"/>
    <w:rsid w:val="00390855"/>
    <w:rsid w:val="003910D3"/>
    <w:rsid w:val="0039386E"/>
    <w:rsid w:val="00397D67"/>
    <w:rsid w:val="003A049B"/>
    <w:rsid w:val="003A120D"/>
    <w:rsid w:val="003B0626"/>
    <w:rsid w:val="003B1BFC"/>
    <w:rsid w:val="003C21DC"/>
    <w:rsid w:val="003C4E98"/>
    <w:rsid w:val="003C531C"/>
    <w:rsid w:val="003C6EA4"/>
    <w:rsid w:val="003D2280"/>
    <w:rsid w:val="003E605E"/>
    <w:rsid w:val="003F18E3"/>
    <w:rsid w:val="003F5B69"/>
    <w:rsid w:val="004132E4"/>
    <w:rsid w:val="004219B4"/>
    <w:rsid w:val="0042290E"/>
    <w:rsid w:val="00423925"/>
    <w:rsid w:val="00425FDE"/>
    <w:rsid w:val="00442C51"/>
    <w:rsid w:val="00451983"/>
    <w:rsid w:val="00463A2A"/>
    <w:rsid w:val="00466657"/>
    <w:rsid w:val="004766AF"/>
    <w:rsid w:val="004855D1"/>
    <w:rsid w:val="00497B74"/>
    <w:rsid w:val="004A0D39"/>
    <w:rsid w:val="004E2D03"/>
    <w:rsid w:val="004E3913"/>
    <w:rsid w:val="004E4D25"/>
    <w:rsid w:val="004F0D23"/>
    <w:rsid w:val="004F29CC"/>
    <w:rsid w:val="00521876"/>
    <w:rsid w:val="005223B8"/>
    <w:rsid w:val="00527913"/>
    <w:rsid w:val="00537EB3"/>
    <w:rsid w:val="005540E0"/>
    <w:rsid w:val="00555D68"/>
    <w:rsid w:val="0057151F"/>
    <w:rsid w:val="00580178"/>
    <w:rsid w:val="00580EF3"/>
    <w:rsid w:val="005912A3"/>
    <w:rsid w:val="005A6B9F"/>
    <w:rsid w:val="005B519B"/>
    <w:rsid w:val="005C7276"/>
    <w:rsid w:val="005D3498"/>
    <w:rsid w:val="005D3E0B"/>
    <w:rsid w:val="005D7D53"/>
    <w:rsid w:val="005D7E45"/>
    <w:rsid w:val="005E1EC2"/>
    <w:rsid w:val="005E2686"/>
    <w:rsid w:val="005E489E"/>
    <w:rsid w:val="005E5B6B"/>
    <w:rsid w:val="005E6A30"/>
    <w:rsid w:val="005F5571"/>
    <w:rsid w:val="00600821"/>
    <w:rsid w:val="006031A3"/>
    <w:rsid w:val="00606961"/>
    <w:rsid w:val="00617078"/>
    <w:rsid w:val="00621ED6"/>
    <w:rsid w:val="00630B98"/>
    <w:rsid w:val="006339C8"/>
    <w:rsid w:val="00644C44"/>
    <w:rsid w:val="00645B17"/>
    <w:rsid w:val="00646B47"/>
    <w:rsid w:val="006538BC"/>
    <w:rsid w:val="0065457E"/>
    <w:rsid w:val="0065768C"/>
    <w:rsid w:val="006624AC"/>
    <w:rsid w:val="00670318"/>
    <w:rsid w:val="00670907"/>
    <w:rsid w:val="00675C80"/>
    <w:rsid w:val="006768F5"/>
    <w:rsid w:val="006851EC"/>
    <w:rsid w:val="00694279"/>
    <w:rsid w:val="006A0CD4"/>
    <w:rsid w:val="006A2687"/>
    <w:rsid w:val="006B1642"/>
    <w:rsid w:val="006C342D"/>
    <w:rsid w:val="006C7ED2"/>
    <w:rsid w:val="006F061C"/>
    <w:rsid w:val="006F0A3E"/>
    <w:rsid w:val="006F2535"/>
    <w:rsid w:val="007030AA"/>
    <w:rsid w:val="007030C5"/>
    <w:rsid w:val="007047A5"/>
    <w:rsid w:val="00706760"/>
    <w:rsid w:val="007173DC"/>
    <w:rsid w:val="00733D00"/>
    <w:rsid w:val="007424A0"/>
    <w:rsid w:val="00752A50"/>
    <w:rsid w:val="0075625B"/>
    <w:rsid w:val="00763F6D"/>
    <w:rsid w:val="00764947"/>
    <w:rsid w:val="00764E56"/>
    <w:rsid w:val="00774D87"/>
    <w:rsid w:val="0077760A"/>
    <w:rsid w:val="0078768F"/>
    <w:rsid w:val="00791E08"/>
    <w:rsid w:val="007A3759"/>
    <w:rsid w:val="007A5D86"/>
    <w:rsid w:val="007A5EDF"/>
    <w:rsid w:val="007A62CC"/>
    <w:rsid w:val="007C0A54"/>
    <w:rsid w:val="007C2D2A"/>
    <w:rsid w:val="00814031"/>
    <w:rsid w:val="00824102"/>
    <w:rsid w:val="0083478E"/>
    <w:rsid w:val="00835AA2"/>
    <w:rsid w:val="00851C54"/>
    <w:rsid w:val="0086293B"/>
    <w:rsid w:val="008664ED"/>
    <w:rsid w:val="0087005E"/>
    <w:rsid w:val="008715D6"/>
    <w:rsid w:val="008742DE"/>
    <w:rsid w:val="00883793"/>
    <w:rsid w:val="00884758"/>
    <w:rsid w:val="00892307"/>
    <w:rsid w:val="008942C4"/>
    <w:rsid w:val="008A39B7"/>
    <w:rsid w:val="008A5DF3"/>
    <w:rsid w:val="008C3A0B"/>
    <w:rsid w:val="008C6057"/>
    <w:rsid w:val="008C7580"/>
    <w:rsid w:val="008C782C"/>
    <w:rsid w:val="008D06E6"/>
    <w:rsid w:val="008E22C1"/>
    <w:rsid w:val="00902065"/>
    <w:rsid w:val="00902B94"/>
    <w:rsid w:val="00903755"/>
    <w:rsid w:val="009040C3"/>
    <w:rsid w:val="009066E3"/>
    <w:rsid w:val="009173D1"/>
    <w:rsid w:val="009260D9"/>
    <w:rsid w:val="00932BB8"/>
    <w:rsid w:val="00934F2D"/>
    <w:rsid w:val="0093666F"/>
    <w:rsid w:val="00936715"/>
    <w:rsid w:val="0094351E"/>
    <w:rsid w:val="00946806"/>
    <w:rsid w:val="009564FA"/>
    <w:rsid w:val="009759C6"/>
    <w:rsid w:val="00975AC5"/>
    <w:rsid w:val="009765A2"/>
    <w:rsid w:val="00983B27"/>
    <w:rsid w:val="009969CE"/>
    <w:rsid w:val="009A463B"/>
    <w:rsid w:val="009A6A8A"/>
    <w:rsid w:val="009B3956"/>
    <w:rsid w:val="009B6CF1"/>
    <w:rsid w:val="009C1F4F"/>
    <w:rsid w:val="009C36D5"/>
    <w:rsid w:val="009E20E1"/>
    <w:rsid w:val="009E288D"/>
    <w:rsid w:val="009F2F79"/>
    <w:rsid w:val="009F5D93"/>
    <w:rsid w:val="009F76B4"/>
    <w:rsid w:val="00A07446"/>
    <w:rsid w:val="00A111F7"/>
    <w:rsid w:val="00A1489A"/>
    <w:rsid w:val="00A14CF4"/>
    <w:rsid w:val="00A33890"/>
    <w:rsid w:val="00A356FD"/>
    <w:rsid w:val="00A36146"/>
    <w:rsid w:val="00A53271"/>
    <w:rsid w:val="00A6432F"/>
    <w:rsid w:val="00A64E51"/>
    <w:rsid w:val="00A70961"/>
    <w:rsid w:val="00A85995"/>
    <w:rsid w:val="00A85FAE"/>
    <w:rsid w:val="00A86AD0"/>
    <w:rsid w:val="00A9525D"/>
    <w:rsid w:val="00A9658F"/>
    <w:rsid w:val="00AB1777"/>
    <w:rsid w:val="00AB6C65"/>
    <w:rsid w:val="00AB6FF2"/>
    <w:rsid w:val="00AC1FFA"/>
    <w:rsid w:val="00AC60F9"/>
    <w:rsid w:val="00AC7B0B"/>
    <w:rsid w:val="00AD1279"/>
    <w:rsid w:val="00AD4884"/>
    <w:rsid w:val="00AD76B6"/>
    <w:rsid w:val="00AD783B"/>
    <w:rsid w:val="00AE3D97"/>
    <w:rsid w:val="00AE4CF2"/>
    <w:rsid w:val="00AE51BF"/>
    <w:rsid w:val="00AE539F"/>
    <w:rsid w:val="00B07EE2"/>
    <w:rsid w:val="00B13455"/>
    <w:rsid w:val="00B21BEA"/>
    <w:rsid w:val="00B26420"/>
    <w:rsid w:val="00B31E39"/>
    <w:rsid w:val="00B42E62"/>
    <w:rsid w:val="00B66AFA"/>
    <w:rsid w:val="00B6718F"/>
    <w:rsid w:val="00B71788"/>
    <w:rsid w:val="00B77B4D"/>
    <w:rsid w:val="00B82726"/>
    <w:rsid w:val="00B836CF"/>
    <w:rsid w:val="00B90455"/>
    <w:rsid w:val="00B922D1"/>
    <w:rsid w:val="00B950CE"/>
    <w:rsid w:val="00BA44DC"/>
    <w:rsid w:val="00BB2C45"/>
    <w:rsid w:val="00BB40D5"/>
    <w:rsid w:val="00BC0588"/>
    <w:rsid w:val="00BE48EA"/>
    <w:rsid w:val="00BE750D"/>
    <w:rsid w:val="00BF113B"/>
    <w:rsid w:val="00BF1949"/>
    <w:rsid w:val="00C03EEE"/>
    <w:rsid w:val="00C120C9"/>
    <w:rsid w:val="00C251EF"/>
    <w:rsid w:val="00C26E8C"/>
    <w:rsid w:val="00C30D7D"/>
    <w:rsid w:val="00C41738"/>
    <w:rsid w:val="00C456DC"/>
    <w:rsid w:val="00C60342"/>
    <w:rsid w:val="00C60D74"/>
    <w:rsid w:val="00C731D6"/>
    <w:rsid w:val="00C74C2A"/>
    <w:rsid w:val="00C805A4"/>
    <w:rsid w:val="00C82471"/>
    <w:rsid w:val="00C91A0D"/>
    <w:rsid w:val="00C95529"/>
    <w:rsid w:val="00CA2C05"/>
    <w:rsid w:val="00CA482F"/>
    <w:rsid w:val="00CA4F00"/>
    <w:rsid w:val="00CB61C4"/>
    <w:rsid w:val="00CC42B3"/>
    <w:rsid w:val="00CD4CDA"/>
    <w:rsid w:val="00CD5FB4"/>
    <w:rsid w:val="00CD687B"/>
    <w:rsid w:val="00CD7326"/>
    <w:rsid w:val="00CE4041"/>
    <w:rsid w:val="00CE4510"/>
    <w:rsid w:val="00CF2D81"/>
    <w:rsid w:val="00D10156"/>
    <w:rsid w:val="00D3081C"/>
    <w:rsid w:val="00D4523A"/>
    <w:rsid w:val="00D500EF"/>
    <w:rsid w:val="00D72100"/>
    <w:rsid w:val="00D735B2"/>
    <w:rsid w:val="00D76BB0"/>
    <w:rsid w:val="00D77414"/>
    <w:rsid w:val="00D8090E"/>
    <w:rsid w:val="00D91809"/>
    <w:rsid w:val="00D93D5E"/>
    <w:rsid w:val="00DA7929"/>
    <w:rsid w:val="00DA7C4E"/>
    <w:rsid w:val="00DB08B0"/>
    <w:rsid w:val="00DB4150"/>
    <w:rsid w:val="00DB6F77"/>
    <w:rsid w:val="00DC142F"/>
    <w:rsid w:val="00DC535D"/>
    <w:rsid w:val="00DC6050"/>
    <w:rsid w:val="00DE257C"/>
    <w:rsid w:val="00DE58F1"/>
    <w:rsid w:val="00DF6751"/>
    <w:rsid w:val="00E00B90"/>
    <w:rsid w:val="00E14A07"/>
    <w:rsid w:val="00E153AB"/>
    <w:rsid w:val="00E17428"/>
    <w:rsid w:val="00E17EA4"/>
    <w:rsid w:val="00E2158B"/>
    <w:rsid w:val="00E22465"/>
    <w:rsid w:val="00E227F7"/>
    <w:rsid w:val="00E364CE"/>
    <w:rsid w:val="00E500E7"/>
    <w:rsid w:val="00E5796F"/>
    <w:rsid w:val="00E6241A"/>
    <w:rsid w:val="00E6528D"/>
    <w:rsid w:val="00E735AA"/>
    <w:rsid w:val="00E75606"/>
    <w:rsid w:val="00E76764"/>
    <w:rsid w:val="00E91AB5"/>
    <w:rsid w:val="00E931E9"/>
    <w:rsid w:val="00E96C12"/>
    <w:rsid w:val="00EA1E2A"/>
    <w:rsid w:val="00EB0570"/>
    <w:rsid w:val="00EB0702"/>
    <w:rsid w:val="00EC6F6B"/>
    <w:rsid w:val="00ED225D"/>
    <w:rsid w:val="00ED7ED8"/>
    <w:rsid w:val="00EE0709"/>
    <w:rsid w:val="00EE55A4"/>
    <w:rsid w:val="00EE6815"/>
    <w:rsid w:val="00EE7BE3"/>
    <w:rsid w:val="00EF2B83"/>
    <w:rsid w:val="00F026AF"/>
    <w:rsid w:val="00F1537E"/>
    <w:rsid w:val="00F156FF"/>
    <w:rsid w:val="00F26D72"/>
    <w:rsid w:val="00F33867"/>
    <w:rsid w:val="00F33F2A"/>
    <w:rsid w:val="00F37915"/>
    <w:rsid w:val="00F42A8C"/>
    <w:rsid w:val="00F60081"/>
    <w:rsid w:val="00F64161"/>
    <w:rsid w:val="00F64CBD"/>
    <w:rsid w:val="00FA18B9"/>
    <w:rsid w:val="00FA61A9"/>
    <w:rsid w:val="00FB3265"/>
    <w:rsid w:val="00FB3F12"/>
    <w:rsid w:val="00FB5651"/>
    <w:rsid w:val="00FB6B58"/>
    <w:rsid w:val="00FC1AEC"/>
    <w:rsid w:val="00FC2A34"/>
    <w:rsid w:val="00FE29A3"/>
    <w:rsid w:val="00FE5C71"/>
    <w:rsid w:val="00FF1517"/>
    <w:rsid w:val="00FF39CC"/>
    <w:rsid w:val="04AC9B9A"/>
    <w:rsid w:val="05A78ACD"/>
    <w:rsid w:val="066F2885"/>
    <w:rsid w:val="34219EFD"/>
    <w:rsid w:val="4B8B24E4"/>
    <w:rsid w:val="54FFC398"/>
    <w:rsid w:val="612CD478"/>
    <w:rsid w:val="64881F44"/>
    <w:rsid w:val="652F7CD0"/>
    <w:rsid w:val="65518597"/>
    <w:rsid w:val="75B332D3"/>
    <w:rsid w:val="789E25A1"/>
    <w:rsid w:val="7968D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7EBA"/>
  <w15:chartTrackingRefBased/>
  <w15:docId w15:val="{2149F702-2D9D-43B0-95DE-22399712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93"/>
  </w:style>
  <w:style w:type="paragraph" w:styleId="Heading1">
    <w:name w:val="heading 1"/>
    <w:basedOn w:val="Normal"/>
    <w:next w:val="Normal"/>
    <w:link w:val="Heading1Char"/>
    <w:uiPriority w:val="9"/>
    <w:qFormat/>
    <w:rsid w:val="001555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593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55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5593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color w:val="1F3763" w:themeColor="accent1" w:themeShade="7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7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593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5593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5593"/>
    <w:rPr>
      <w:rFonts w:asciiTheme="majorHAnsi" w:eastAsiaTheme="majorEastAsia" w:hAnsiTheme="majorHAnsi" w:cstheme="majorBidi"/>
      <w:b/>
      <w:bCs/>
      <w:color w:val="1F3763" w:themeColor="accent1" w:themeShade="7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5593"/>
    <w:rPr>
      <w:rFonts w:asciiTheme="majorHAnsi" w:eastAsiaTheme="majorEastAsia" w:hAnsiTheme="majorHAnsi" w:cstheme="majorBidi"/>
      <w:b/>
      <w:bCs/>
      <w:color w:val="1F3763" w:themeColor="accent1" w:themeShade="7F"/>
      <w:sz w:val="28"/>
      <w:szCs w:val="28"/>
    </w:rPr>
  </w:style>
  <w:style w:type="paragraph" w:styleId="ListParagraph">
    <w:name w:val="List Paragraph"/>
    <w:basedOn w:val="Normal"/>
    <w:uiPriority w:val="34"/>
    <w:qFormat/>
    <w:rsid w:val="001555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593"/>
  </w:style>
  <w:style w:type="paragraph" w:styleId="TOCHeading">
    <w:name w:val="TOC Heading"/>
    <w:basedOn w:val="Heading1"/>
    <w:next w:val="Normal"/>
    <w:uiPriority w:val="39"/>
    <w:unhideWhenUsed/>
    <w:qFormat/>
    <w:rsid w:val="0015559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55593"/>
    <w:pPr>
      <w:tabs>
        <w:tab w:val="right" w:leader="dot" w:pos="5751"/>
      </w:tabs>
      <w:spacing w:after="80" w:line="240" w:lineRule="auto"/>
      <w:ind w:left="216"/>
    </w:pPr>
  </w:style>
  <w:style w:type="character" w:styleId="Hyperlink">
    <w:name w:val="Hyperlink"/>
    <w:basedOn w:val="DefaultParagraphFont"/>
    <w:uiPriority w:val="99"/>
    <w:unhideWhenUsed/>
    <w:rsid w:val="00155593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55593"/>
    <w:pPr>
      <w:tabs>
        <w:tab w:val="right" w:leader="dot" w:pos="5751"/>
      </w:tabs>
      <w:spacing w:after="80"/>
      <w:ind w:left="446"/>
    </w:pPr>
  </w:style>
  <w:style w:type="table" w:styleId="TableGrid">
    <w:name w:val="Table Grid"/>
    <w:basedOn w:val="TableNormal"/>
    <w:uiPriority w:val="39"/>
    <w:rsid w:val="00155593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5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0E5A70"/>
    <w:pPr>
      <w:tabs>
        <w:tab w:val="right" w:leader="dot" w:pos="5751"/>
      </w:tabs>
      <w:spacing w:after="80" w:line="240" w:lineRule="auto"/>
    </w:pPr>
  </w:style>
  <w:style w:type="paragraph" w:styleId="NoSpacing">
    <w:name w:val="No Spacing"/>
    <w:link w:val="NoSpacingChar"/>
    <w:uiPriority w:val="1"/>
    <w:qFormat/>
    <w:rsid w:val="0015559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5593"/>
  </w:style>
  <w:style w:type="character" w:customStyle="1" w:styleId="TOC1Char">
    <w:name w:val="TOC 1 Char"/>
    <w:basedOn w:val="DefaultParagraphFont"/>
    <w:link w:val="TOC1"/>
    <w:uiPriority w:val="39"/>
    <w:rsid w:val="000E5A70"/>
  </w:style>
  <w:style w:type="paragraph" w:styleId="BalloonText">
    <w:name w:val="Balloon Text"/>
    <w:basedOn w:val="Normal"/>
    <w:link w:val="BalloonTextChar"/>
    <w:uiPriority w:val="99"/>
    <w:semiHidden/>
    <w:unhideWhenUsed/>
    <w:rsid w:val="0015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59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06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61"/>
  </w:style>
  <w:style w:type="character" w:customStyle="1" w:styleId="Heading5Char">
    <w:name w:val="Heading 5 Char"/>
    <w:basedOn w:val="DefaultParagraphFont"/>
    <w:link w:val="Heading5"/>
    <w:uiPriority w:val="9"/>
    <w:rsid w:val="0052791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on">
    <w:name w:val="Revision"/>
    <w:hidden/>
    <w:uiPriority w:val="99"/>
    <w:semiHidden/>
    <w:rsid w:val="00113A6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EB057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A375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13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F1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13F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d-inc.com/suppor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37f104-bcec-48b4-a8d6-4e6cfaf3887e">
      <UserInfo>
        <DisplayName>Mike Frasier</DisplayName>
        <AccountId>608</AccountId>
        <AccountType/>
      </UserInfo>
    </SharedWithUsers>
    <lcf76f155ced4ddcb4097134ff3c332f xmlns="5d3204f3-c9e6-4521-9875-191f6ce578eb">
      <Terms xmlns="http://schemas.microsoft.com/office/infopath/2007/PartnerControls"/>
    </lcf76f155ced4ddcb4097134ff3c332f>
    <TaxCatchAll xmlns="c037f104-bcec-48b4-a8d6-4e6cfaf388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6C846DDA84B46AB18105EAF38DB33" ma:contentTypeVersion="16" ma:contentTypeDescription="Create a new document." ma:contentTypeScope="" ma:versionID="b2f462c0ed0468603361c304ced7f134">
  <xsd:schema xmlns:xsd="http://www.w3.org/2001/XMLSchema" xmlns:xs="http://www.w3.org/2001/XMLSchema" xmlns:p="http://schemas.microsoft.com/office/2006/metadata/properties" xmlns:ns2="5d3204f3-c9e6-4521-9875-191f6ce578eb" xmlns:ns3="c037f104-bcec-48b4-a8d6-4e6cfaf3887e" targetNamespace="http://schemas.microsoft.com/office/2006/metadata/properties" ma:root="true" ma:fieldsID="3ed90b965a4f12cb397319e548275e46" ns2:_="" ns3:_="">
    <xsd:import namespace="5d3204f3-c9e6-4521-9875-191f6ce578eb"/>
    <xsd:import namespace="c037f104-bcec-48b4-a8d6-4e6cfaf38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04f3-c9e6-4521-9875-191f6ce57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55f6fc-d031-4b7e-8828-4a1d349df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7f104-bcec-48b4-a8d6-4e6cfaf38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d0f0b27-d484-495f-94b2-24e47b3edee4}" ma:internalName="TaxCatchAll" ma:showField="CatchAllData" ma:web="c037f104-bcec-48b4-a8d6-4e6cfaf38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B814B-FE06-48A6-BDBF-F932DA1E1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47B0B-B611-42CA-9AD3-13C3D8C3FBFE}">
  <ds:schemaRefs>
    <ds:schemaRef ds:uri="http://schemas.microsoft.com/office/2006/documentManagement/types"/>
    <ds:schemaRef ds:uri="http://schemas.microsoft.com/office/infopath/2007/PartnerControls"/>
    <ds:schemaRef ds:uri="02dd49b6-ded1-4587-8d2d-4eddcad87c5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ba6857b-a662-4377-9028-53cea836456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4E79E0-FC42-4F9A-A234-034EF47086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A9FE2-2EEC-4A20-A8DB-899EF8F1A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1803</Words>
  <Characters>10282</Characters>
  <Application>Microsoft Office Word</Application>
  <DocSecurity>0</DocSecurity>
  <Lines>85</Lines>
  <Paragraphs>24</Paragraphs>
  <ScaleCrop>false</ScaleCrop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Hoard</dc:creator>
  <cp:keywords/>
  <dc:description/>
  <cp:lastModifiedBy>Suzy Truitt</cp:lastModifiedBy>
  <cp:revision>224</cp:revision>
  <cp:lastPrinted>2023-02-14T15:36:00Z</cp:lastPrinted>
  <dcterms:created xsi:type="dcterms:W3CDTF">2019-08-30T16:46:00Z</dcterms:created>
  <dcterms:modified xsi:type="dcterms:W3CDTF">2023-02-14T15:36:00Z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0x0101002554F11C1D3F9A4CA33D25DDE1060CDF</vt:lpwstr>
  </property>
  <property fmtid="{D5CDD505-2E9C-101B-9397-08002B2CF9AE}" pid="3" name="Order">
    <vt:r8>400</vt:r8>
  </property>
  <property fmtid="{D5CDD505-2E9C-101B-9397-08002B2CF9AE}" pid="4" name="ComplianceAssetId">
    <vt:lpwstr/>
  </property>
</Properties>
</file>